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E7075" w14:textId="77777777" w:rsidR="004154E2" w:rsidRDefault="004154E2" w:rsidP="00B603C0"/>
    <w:p w14:paraId="7A4CE622" w14:textId="77777777" w:rsidR="00A517D7" w:rsidRDefault="005A0CFE" w:rsidP="00C3636A">
      <w:pPr>
        <w:pStyle w:val="Title"/>
      </w:pPr>
      <w:r w:rsidRPr="005A0CFE">
        <w:t>Candidate information pack</w:t>
      </w:r>
    </w:p>
    <w:p w14:paraId="732597F1" w14:textId="05482D1C" w:rsidR="005A0CFE" w:rsidRPr="000E623F" w:rsidRDefault="004E6402" w:rsidP="005A0CFE">
      <w:pPr>
        <w:pStyle w:val="Subtitle"/>
      </w:pPr>
      <w:r w:rsidRPr="004E6402">
        <w:t>Assistant Secretary</w:t>
      </w:r>
      <w:r w:rsidR="0055155E">
        <w:t>,</w:t>
      </w:r>
      <w:r w:rsidRPr="004E6402">
        <w:t xml:space="preserve"> Compensation Processing and Payments Branch</w:t>
      </w:r>
      <w:r w:rsidR="005A0CFE" w:rsidRPr="000E623F">
        <w:br/>
        <w:t xml:space="preserve">(SES Band </w:t>
      </w:r>
      <w:r w:rsidR="000C60BF" w:rsidRPr="000E623F">
        <w:t>1</w:t>
      </w:r>
      <w:r w:rsidR="005A0CFE" w:rsidRPr="000E623F">
        <w:t>)</w:t>
      </w:r>
    </w:p>
    <w:p w14:paraId="0442E07B" w14:textId="6E762B42" w:rsidR="005A0CFE" w:rsidRPr="005A0CFE" w:rsidRDefault="005A0CFE" w:rsidP="00F418E8">
      <w:pPr>
        <w:pStyle w:val="Subtitle"/>
        <w:numPr>
          <w:ilvl w:val="0"/>
          <w:numId w:val="0"/>
        </w:numPr>
      </w:pPr>
      <w:r w:rsidRPr="000E623F">
        <w:t>Department</w:t>
      </w:r>
      <w:r w:rsidR="000C60BF" w:rsidRPr="000E623F">
        <w:t xml:space="preserve"> of Veterans’ Affairs</w:t>
      </w:r>
      <w:r w:rsidR="000C60BF">
        <w:t xml:space="preserve"> </w:t>
      </w:r>
    </w:p>
    <w:p w14:paraId="14AA7FC4" w14:textId="77777777" w:rsidR="005A0CFE" w:rsidRDefault="005A0CFE" w:rsidP="005A0CFE">
      <w:pPr>
        <w:jc w:val="center"/>
        <w:rPr>
          <w:b/>
        </w:rPr>
      </w:pPr>
    </w:p>
    <w:p w14:paraId="6BF434B4" w14:textId="77777777" w:rsidR="005A0CFE" w:rsidRDefault="005A0CFE" w:rsidP="005A0CFE">
      <w:pPr>
        <w:jc w:val="center"/>
        <w:rPr>
          <w:b/>
        </w:rPr>
      </w:pPr>
    </w:p>
    <w:p w14:paraId="1296C791" w14:textId="1C672B7E" w:rsidR="005A0CFE" w:rsidRPr="005A0CFE" w:rsidRDefault="005A0CFE" w:rsidP="005A0CFE">
      <w:pPr>
        <w:jc w:val="center"/>
        <w:rPr>
          <w:b/>
        </w:rPr>
      </w:pPr>
      <w:r w:rsidRPr="005A0CFE">
        <w:rPr>
          <w:b/>
        </w:rPr>
        <w:t xml:space="preserve">Reference No:  </w:t>
      </w:r>
      <w:r w:rsidR="004E6402">
        <w:rPr>
          <w:b/>
        </w:rPr>
        <w:t>960</w:t>
      </w:r>
    </w:p>
    <w:p w14:paraId="3D72C7FD" w14:textId="0AFD67A5" w:rsidR="005A0CFE" w:rsidRPr="005A0CFE" w:rsidRDefault="005A0CFE" w:rsidP="005A0CFE">
      <w:pPr>
        <w:jc w:val="center"/>
        <w:rPr>
          <w:b/>
        </w:rPr>
      </w:pPr>
      <w:r w:rsidRPr="005A0CFE">
        <w:rPr>
          <w:b/>
        </w:rPr>
        <w:t>Close date</w:t>
      </w:r>
      <w:r w:rsidRPr="00CA4E49">
        <w:rPr>
          <w:b/>
        </w:rPr>
        <w:t xml:space="preserve">: </w:t>
      </w:r>
      <w:r w:rsidR="002D048C" w:rsidRPr="009674D7">
        <w:rPr>
          <w:b/>
        </w:rPr>
        <w:t>11.59pm AEDT Wednesday 16 October 2024</w:t>
      </w:r>
    </w:p>
    <w:p w14:paraId="776F053B" w14:textId="77777777" w:rsidR="00F83C98" w:rsidRDefault="00F83C98" w:rsidP="00C3636A"/>
    <w:p w14:paraId="79289DD8" w14:textId="77777777" w:rsidR="00F83C98" w:rsidRDefault="00F83C98">
      <w:r>
        <w:br w:type="page"/>
      </w:r>
    </w:p>
    <w:p w14:paraId="111EDBBB" w14:textId="77777777" w:rsidR="0055155E" w:rsidRDefault="0055155E" w:rsidP="005A0CFE">
      <w:pPr>
        <w:pStyle w:val="Heading1"/>
      </w:pPr>
      <w:r w:rsidRPr="0055155E">
        <w:lastRenderedPageBreak/>
        <w:t xml:space="preserve">Assistant Secretary, Compensation Processing and Payments Branch </w:t>
      </w:r>
    </w:p>
    <w:p w14:paraId="71AB5089" w14:textId="70B5FFAF" w:rsidR="005A0CFE" w:rsidRPr="005A0CFE" w:rsidRDefault="005A0CFE" w:rsidP="005A0CFE">
      <w:pPr>
        <w:pStyle w:val="Heading1"/>
      </w:pPr>
      <w:r w:rsidRPr="005A0CFE">
        <w:t>Position description</w:t>
      </w:r>
    </w:p>
    <w:p w14:paraId="543D9D4A" w14:textId="4C2E1D65" w:rsidR="00D63087" w:rsidRDefault="00D63087" w:rsidP="00D63087">
      <w:pPr>
        <w:pStyle w:val="Heading2"/>
      </w:pPr>
      <w:r w:rsidRPr="00D63087">
        <w:t>Position Overview</w:t>
      </w:r>
    </w:p>
    <w:tbl>
      <w:tblPr>
        <w:tblStyle w:val="EIGTable1"/>
        <w:tblW w:w="0" w:type="auto"/>
        <w:tblCellMar>
          <w:left w:w="0" w:type="dxa"/>
        </w:tblCellMar>
        <w:tblLook w:val="04A0" w:firstRow="1" w:lastRow="0" w:firstColumn="1" w:lastColumn="0" w:noHBand="0" w:noVBand="1"/>
      </w:tblPr>
      <w:tblGrid>
        <w:gridCol w:w="1418"/>
        <w:gridCol w:w="3400"/>
        <w:gridCol w:w="852"/>
        <w:gridCol w:w="3968"/>
      </w:tblGrid>
      <w:tr w:rsidR="0048091D" w:rsidRPr="00D63087" w14:paraId="6463399F" w14:textId="77777777" w:rsidTr="00487914">
        <w:tc>
          <w:tcPr>
            <w:tcW w:w="1418" w:type="dxa"/>
          </w:tcPr>
          <w:p w14:paraId="1B14FB49" w14:textId="77777777" w:rsidR="0048091D" w:rsidRPr="00D63087" w:rsidRDefault="0048091D" w:rsidP="00487914">
            <w:pPr>
              <w:rPr>
                <w:rStyle w:val="Strong"/>
              </w:rPr>
            </w:pPr>
            <w:r w:rsidRPr="00D63087">
              <w:rPr>
                <w:rStyle w:val="Strong"/>
              </w:rPr>
              <w:t>Reports to:</w:t>
            </w:r>
          </w:p>
        </w:tc>
        <w:tc>
          <w:tcPr>
            <w:tcW w:w="3400" w:type="dxa"/>
          </w:tcPr>
          <w:p w14:paraId="0EF8ED39" w14:textId="4D4CB3E3" w:rsidR="0048091D" w:rsidRPr="000E623F" w:rsidRDefault="004E6402" w:rsidP="004E6402">
            <w:pPr>
              <w:rPr>
                <w:rFonts w:cstheme="minorHAnsi"/>
              </w:rPr>
            </w:pPr>
            <w:r w:rsidRPr="004E6402">
              <w:rPr>
                <w:rFonts w:cstheme="minorHAnsi"/>
              </w:rPr>
              <w:t>First Assistant Secretary</w:t>
            </w:r>
            <w:r>
              <w:rPr>
                <w:rFonts w:cstheme="minorHAnsi"/>
              </w:rPr>
              <w:t>,</w:t>
            </w:r>
            <w:r w:rsidRPr="004E6402">
              <w:rPr>
                <w:rFonts w:cstheme="minorHAnsi"/>
              </w:rPr>
              <w:t xml:space="preserve"> Client Benefits</w:t>
            </w:r>
          </w:p>
        </w:tc>
        <w:tc>
          <w:tcPr>
            <w:tcW w:w="852" w:type="dxa"/>
          </w:tcPr>
          <w:p w14:paraId="7EB1650A" w14:textId="77777777" w:rsidR="0048091D" w:rsidRPr="000E623F" w:rsidRDefault="0048091D" w:rsidP="00487914">
            <w:pPr>
              <w:rPr>
                <w:rStyle w:val="Strong"/>
                <w:rFonts w:cstheme="minorHAnsi"/>
              </w:rPr>
            </w:pPr>
            <w:r w:rsidRPr="000E623F">
              <w:rPr>
                <w:rStyle w:val="Strong"/>
                <w:rFonts w:cstheme="minorHAnsi"/>
              </w:rPr>
              <w:t>Staff:</w:t>
            </w:r>
          </w:p>
        </w:tc>
        <w:tc>
          <w:tcPr>
            <w:tcW w:w="3968" w:type="dxa"/>
          </w:tcPr>
          <w:p w14:paraId="767E3FD1" w14:textId="6B0652E3" w:rsidR="0048091D" w:rsidRPr="000E623F" w:rsidRDefault="006D4D40" w:rsidP="00487914">
            <w:pPr>
              <w:rPr>
                <w:rFonts w:cstheme="minorHAnsi"/>
              </w:rPr>
            </w:pPr>
            <w:r>
              <w:rPr>
                <w:rFonts w:cstheme="minorHAnsi"/>
              </w:rPr>
              <w:t xml:space="preserve">Approx. 300 </w:t>
            </w:r>
          </w:p>
        </w:tc>
      </w:tr>
      <w:tr w:rsidR="0048091D" w:rsidRPr="00D63087" w14:paraId="57FB434D" w14:textId="77777777" w:rsidTr="00487914">
        <w:tc>
          <w:tcPr>
            <w:tcW w:w="1418" w:type="dxa"/>
          </w:tcPr>
          <w:p w14:paraId="4DA67CFA" w14:textId="77777777" w:rsidR="0048091D" w:rsidRPr="00D63087" w:rsidRDefault="0048091D" w:rsidP="00487914">
            <w:pPr>
              <w:rPr>
                <w:rStyle w:val="Strong"/>
              </w:rPr>
            </w:pPr>
            <w:r w:rsidRPr="00D63087">
              <w:rPr>
                <w:rStyle w:val="Strong"/>
              </w:rPr>
              <w:t>Location:</w:t>
            </w:r>
          </w:p>
        </w:tc>
        <w:tc>
          <w:tcPr>
            <w:tcW w:w="8220" w:type="dxa"/>
            <w:gridSpan w:val="3"/>
          </w:tcPr>
          <w:p w14:paraId="07155219" w14:textId="41A717C4" w:rsidR="0048091D" w:rsidRPr="000E623F" w:rsidRDefault="004E6402" w:rsidP="00487914">
            <w:pPr>
              <w:rPr>
                <w:rFonts w:cstheme="minorHAnsi"/>
              </w:rPr>
            </w:pPr>
            <w:r w:rsidRPr="004E6402">
              <w:rPr>
                <w:rFonts w:cstheme="minorHAnsi"/>
              </w:rPr>
              <w:t>Perth, Western Australia</w:t>
            </w:r>
          </w:p>
        </w:tc>
      </w:tr>
    </w:tbl>
    <w:p w14:paraId="4C30A228" w14:textId="77777777" w:rsidR="000C60BF" w:rsidRPr="00A877AA" w:rsidRDefault="000C60BF" w:rsidP="000C60BF">
      <w:pPr>
        <w:pStyle w:val="Heading2"/>
      </w:pPr>
      <w:r w:rsidRPr="003124B0">
        <w:t>OUR</w:t>
      </w:r>
      <w:r w:rsidRPr="00A877AA">
        <w:t xml:space="preserve"> </w:t>
      </w:r>
      <w:r w:rsidRPr="007E1F54">
        <w:t>OPPORTUNITY</w:t>
      </w:r>
    </w:p>
    <w:p w14:paraId="72FED56B" w14:textId="2FA7E920" w:rsidR="004E6402" w:rsidRDefault="004E6402" w:rsidP="004E6402">
      <w:r>
        <w:t>The Department of Veterans’ Affairs</w:t>
      </w:r>
      <w:r w:rsidRPr="00021DFE">
        <w:t xml:space="preserve"> is seeking a talented individual to fill a SES Band 1 </w:t>
      </w:r>
      <w:r w:rsidR="005D6952">
        <w:t>role leading its</w:t>
      </w:r>
      <w:r w:rsidRPr="00021DFE">
        <w:t xml:space="preserve"> large service delivery team </w:t>
      </w:r>
      <w:r w:rsidR="005D6952">
        <w:t xml:space="preserve">in Perth which is </w:t>
      </w:r>
      <w:r w:rsidRPr="00021DFE">
        <w:t xml:space="preserve">responsible for processing liability, compensation and incapacity claims for veterans. The role may </w:t>
      </w:r>
      <w:r w:rsidR="0055720C">
        <w:t xml:space="preserve">in the future also </w:t>
      </w:r>
      <w:r w:rsidRPr="00021DFE">
        <w:t xml:space="preserve">include responsibility for leading </w:t>
      </w:r>
      <w:r w:rsidR="005D339A">
        <w:t>the Department’s</w:t>
      </w:r>
      <w:r w:rsidR="0055720C">
        <w:t xml:space="preserve"> Western Australia</w:t>
      </w:r>
      <w:r w:rsidRPr="00021DFE">
        <w:t xml:space="preserve"> State Office, representing the </w:t>
      </w:r>
      <w:r>
        <w:t>D</w:t>
      </w:r>
      <w:r w:rsidRPr="00021DFE">
        <w:t xml:space="preserve">epartment </w:t>
      </w:r>
      <w:r w:rsidR="0055720C">
        <w:t>and the Repatriation Commission</w:t>
      </w:r>
      <w:r w:rsidR="005D339A">
        <w:t>,</w:t>
      </w:r>
      <w:r w:rsidR="0055720C">
        <w:t xml:space="preserve"> </w:t>
      </w:r>
      <w:r w:rsidRPr="00021DFE">
        <w:t xml:space="preserve">and managing relationships with high level stakeholders </w:t>
      </w:r>
      <w:r w:rsidR="005D339A">
        <w:t xml:space="preserve">including Commonwealth and </w:t>
      </w:r>
      <w:r w:rsidRPr="00021DFE">
        <w:t xml:space="preserve">State Government </w:t>
      </w:r>
      <w:r w:rsidR="005D6952">
        <w:t xml:space="preserve">agencies </w:t>
      </w:r>
      <w:r w:rsidRPr="00021DFE">
        <w:t xml:space="preserve">and ex-service organisations. </w:t>
      </w:r>
    </w:p>
    <w:p w14:paraId="085424B5" w14:textId="3A10D6DA" w:rsidR="004E6402" w:rsidRPr="004E6402" w:rsidRDefault="004E6402" w:rsidP="004E6402">
      <w:r w:rsidRPr="008B5A41">
        <w:t xml:space="preserve">As an Assistant Secretary in the </w:t>
      </w:r>
      <w:r>
        <w:t>D</w:t>
      </w:r>
      <w:r w:rsidRPr="008B5A41">
        <w:t xml:space="preserve">epartment, you will be a key member of the senior leadership team. You will </w:t>
      </w:r>
      <w:r w:rsidR="005D6952">
        <w:t xml:space="preserve">be responsible for leading a significant proportion of the Department’s service delivery for veterans and families in a highly scrutinised environment. You will </w:t>
      </w:r>
      <w:r w:rsidRPr="008B5A41">
        <w:t xml:space="preserve">support the Executive in the provision of advice to Government and contribute to the leadership, management and strategic direction setting of the </w:t>
      </w:r>
      <w:r>
        <w:t>D</w:t>
      </w:r>
      <w:r w:rsidRPr="008B5A41">
        <w:t xml:space="preserve">epartment. You will manage, develop and implement major government and </w:t>
      </w:r>
      <w:r>
        <w:t>D</w:t>
      </w:r>
      <w:r w:rsidRPr="008B5A41">
        <w:t xml:space="preserve">epartmental initiatives; participate in both </w:t>
      </w:r>
      <w:r>
        <w:t>D</w:t>
      </w:r>
      <w:r w:rsidRPr="008B5A41">
        <w:t xml:space="preserve">epartmental and whole of government forums; and contribute to corporate leadership and capability development for the </w:t>
      </w:r>
      <w:r>
        <w:t>D</w:t>
      </w:r>
      <w:r w:rsidRPr="008B5A41">
        <w:t xml:space="preserve">epartment, including building </w:t>
      </w:r>
      <w:r w:rsidR="005D339A">
        <w:t xml:space="preserve">and sustaining </w:t>
      </w:r>
      <w:r w:rsidRPr="008B5A41">
        <w:t xml:space="preserve">high performing teams. </w:t>
      </w:r>
    </w:p>
    <w:p w14:paraId="4693FBFF" w14:textId="2DF8C8CC" w:rsidR="000C60BF" w:rsidRPr="00A877AA" w:rsidRDefault="000C60BF" w:rsidP="000C60BF">
      <w:pPr>
        <w:pStyle w:val="Heading2"/>
        <w:rPr>
          <w:caps/>
        </w:rPr>
      </w:pPr>
      <w:r w:rsidRPr="00A877AA">
        <w:t xml:space="preserve">OUR IDEAL </w:t>
      </w:r>
      <w:r w:rsidRPr="007E1F54">
        <w:t>CANDIDATE</w:t>
      </w:r>
    </w:p>
    <w:p w14:paraId="21F623AF" w14:textId="3F9E63C7" w:rsidR="0055155E" w:rsidRPr="00021DFE" w:rsidRDefault="0055155E" w:rsidP="0055155E">
      <w:pPr>
        <w:rPr>
          <w:lang w:val="en-US"/>
        </w:rPr>
      </w:pPr>
      <w:r w:rsidRPr="00021DFE">
        <w:rPr>
          <w:lang w:val="en-US"/>
        </w:rPr>
        <w:t xml:space="preserve">The ideal candidate will need to be a first-class leader with a substantial service delivery background and demonstrated record of achievement </w:t>
      </w:r>
      <w:r w:rsidR="005D6952">
        <w:rPr>
          <w:lang w:val="en-US"/>
        </w:rPr>
        <w:t>leading teams delivering high volume, complex decision making</w:t>
      </w:r>
      <w:r w:rsidRPr="00021DFE">
        <w:rPr>
          <w:lang w:val="en-US"/>
        </w:rPr>
        <w:t xml:space="preserve">. Your intellectual </w:t>
      </w:r>
      <w:proofErr w:type="spellStart"/>
      <w:r w:rsidRPr="00021DFE">
        <w:rPr>
          <w:lang w:val="en-US"/>
        </w:rPr>
        <w:t>rigour</w:t>
      </w:r>
      <w:proofErr w:type="spellEnd"/>
      <w:r w:rsidRPr="00021DFE">
        <w:rPr>
          <w:lang w:val="en-US"/>
        </w:rPr>
        <w:t>, client focused approach, and ability to manage competing demands and work to tight deadlines will be complemented by excellent communication skills, an understanding of the expectations of Ministers and a personal style that engenders trust and respect.</w:t>
      </w:r>
    </w:p>
    <w:p w14:paraId="06E40F4A" w14:textId="33A8F877" w:rsidR="000C60BF" w:rsidRDefault="000C60BF" w:rsidP="000C60BF">
      <w:pPr>
        <w:pStyle w:val="Heading2"/>
      </w:pPr>
      <w:r w:rsidRPr="007E1F54">
        <w:t>DUTIES</w:t>
      </w:r>
    </w:p>
    <w:p w14:paraId="762B3736" w14:textId="77777777" w:rsidR="000C60BF" w:rsidRPr="000C60BF" w:rsidRDefault="000C60BF" w:rsidP="000C60BF">
      <w:r w:rsidRPr="000C60BF">
        <w:t>As an SES Band 1 you will:</w:t>
      </w:r>
    </w:p>
    <w:p w14:paraId="7C4751D0" w14:textId="77777777" w:rsidR="0055155E" w:rsidRPr="0055155E" w:rsidRDefault="0055155E" w:rsidP="0055155E">
      <w:pPr>
        <w:pStyle w:val="Bullet1"/>
      </w:pPr>
      <w:r w:rsidRPr="0055155E">
        <w:t>Lead the delivery and implementation of initiatives ensuring alignment with the Department’s vision and strategic intent</w:t>
      </w:r>
    </w:p>
    <w:p w14:paraId="318EB285" w14:textId="7A19AB1C" w:rsidR="0055155E" w:rsidRPr="0055155E" w:rsidRDefault="0055155E" w:rsidP="0055155E">
      <w:pPr>
        <w:pStyle w:val="Bullet1"/>
      </w:pPr>
      <w:r w:rsidRPr="0055155E">
        <w:t xml:space="preserve">Provide leadership, and mentor and support the team, creating a high performing environment that attracts, engages, </w:t>
      </w:r>
      <w:r w:rsidR="00074A44">
        <w:t xml:space="preserve">supports </w:t>
      </w:r>
      <w:r w:rsidRPr="0055155E">
        <w:t>and retains skilled staff</w:t>
      </w:r>
    </w:p>
    <w:p w14:paraId="4A6376BA" w14:textId="77777777" w:rsidR="0055155E" w:rsidRPr="0055155E" w:rsidRDefault="0055155E" w:rsidP="0055155E">
      <w:pPr>
        <w:pStyle w:val="Bullet1"/>
      </w:pPr>
      <w:r w:rsidRPr="0055155E">
        <w:t xml:space="preserve">Provide direction, advice, and guidance across the Department to ensure services are delivered in an effective, efficient, and timely manner  </w:t>
      </w:r>
    </w:p>
    <w:p w14:paraId="64CE9250" w14:textId="268D1DA4" w:rsidR="0055155E" w:rsidRPr="0055155E" w:rsidRDefault="0055155E" w:rsidP="0055155E">
      <w:pPr>
        <w:pStyle w:val="Bullet1"/>
      </w:pPr>
      <w:r w:rsidRPr="0055155E">
        <w:t>Identify and manage risk</w:t>
      </w:r>
    </w:p>
    <w:p w14:paraId="63CFF19C" w14:textId="77777777" w:rsidR="0055155E" w:rsidRPr="0055155E" w:rsidRDefault="0055155E" w:rsidP="0055155E">
      <w:pPr>
        <w:pStyle w:val="Bullet1"/>
      </w:pPr>
      <w:r w:rsidRPr="0055155E">
        <w:t>Identify and implement opportunities for innovation to improve and modernise service delivery</w:t>
      </w:r>
    </w:p>
    <w:p w14:paraId="0BC5EADE" w14:textId="77777777" w:rsidR="0055155E" w:rsidRPr="0055155E" w:rsidRDefault="0055155E" w:rsidP="0055155E">
      <w:pPr>
        <w:pStyle w:val="Bullet1"/>
      </w:pPr>
      <w:r w:rsidRPr="0055155E">
        <w:t>Actively build and maintain stakeholder relationships internally and externally across the APS to facilitate collaboration.</w:t>
      </w:r>
    </w:p>
    <w:p w14:paraId="3F037793" w14:textId="77777777" w:rsidR="0055155E" w:rsidRPr="0055155E" w:rsidRDefault="0055155E" w:rsidP="0055155E">
      <w:pPr>
        <w:pStyle w:val="Bullet1"/>
      </w:pPr>
      <w:r w:rsidRPr="0055155E">
        <w:t>Create a positive workplace culture that encourages a mindset where respectfully challenging the status quo is acceptable and desirable</w:t>
      </w:r>
    </w:p>
    <w:p w14:paraId="030F1700" w14:textId="1EEDC70C" w:rsidR="0055155E" w:rsidRPr="0055155E" w:rsidRDefault="0055155E" w:rsidP="0055155E">
      <w:pPr>
        <w:pStyle w:val="Bullet1"/>
      </w:pPr>
      <w:r w:rsidRPr="0055155E">
        <w:t xml:space="preserve">Provide forthright and impartial advice in a constructive manner </w:t>
      </w:r>
    </w:p>
    <w:p w14:paraId="74F2113F" w14:textId="77777777" w:rsidR="0055155E" w:rsidRDefault="0055155E" w:rsidP="0055155E">
      <w:pPr>
        <w:pStyle w:val="Bullet1"/>
      </w:pPr>
      <w:r w:rsidRPr="0055155E">
        <w:t>Promote the practice of quality service delivery that meets contractual and legal obligations and organisational policy and procedures</w:t>
      </w:r>
    </w:p>
    <w:p w14:paraId="6C34E9D1" w14:textId="600B375C" w:rsidR="005D6952" w:rsidRPr="0055155E" w:rsidRDefault="005D6952" w:rsidP="005D6952">
      <w:pPr>
        <w:pStyle w:val="Bullet1"/>
      </w:pPr>
      <w:r>
        <w:t>in the future, l</w:t>
      </w:r>
      <w:r w:rsidRPr="0055155E">
        <w:t>ead the Western Australia State office through providing support and guidance to staff and represent the Department.</w:t>
      </w:r>
    </w:p>
    <w:p w14:paraId="4549E0ED" w14:textId="77777777" w:rsidR="00074A44" w:rsidRPr="0055155E" w:rsidRDefault="00074A44" w:rsidP="00074A44">
      <w:pPr>
        <w:pStyle w:val="Bullet1"/>
      </w:pPr>
      <w:r w:rsidRPr="0055155E">
        <w:lastRenderedPageBreak/>
        <w:t>Represent the Department in forums engaging with other government departments and external stakeholders</w:t>
      </w:r>
    </w:p>
    <w:p w14:paraId="1C367E98" w14:textId="44FAE0B9" w:rsidR="005D6952" w:rsidRPr="0055155E" w:rsidRDefault="005D6952" w:rsidP="003347AC">
      <w:pPr>
        <w:pStyle w:val="Bullet1"/>
        <w:numPr>
          <w:ilvl w:val="0"/>
          <w:numId w:val="0"/>
        </w:numPr>
      </w:pPr>
    </w:p>
    <w:p w14:paraId="304B2BC5" w14:textId="77777777" w:rsidR="000C60BF" w:rsidRPr="00B022F9" w:rsidRDefault="000C60BF" w:rsidP="000C60BF">
      <w:pPr>
        <w:pStyle w:val="Heading2"/>
        <w:rPr>
          <w:caps/>
        </w:rPr>
      </w:pPr>
      <w:r w:rsidRPr="00B022F9">
        <w:t>PERSONAL ATTRIBUTES</w:t>
      </w:r>
    </w:p>
    <w:p w14:paraId="4EDAF3FD" w14:textId="77777777" w:rsidR="000C60BF" w:rsidRPr="000C60BF" w:rsidRDefault="000C60BF" w:rsidP="000C60BF">
      <w:pPr>
        <w:rPr>
          <w:rFonts w:eastAsia="Times New Roman" w:cstheme="minorHAnsi"/>
          <w:lang w:eastAsia="en-AU"/>
        </w:rPr>
      </w:pPr>
      <w:r w:rsidRPr="000C60BF">
        <w:rPr>
          <w:rFonts w:eastAsia="Times New Roman" w:cstheme="minorHAnsi"/>
          <w:lang w:eastAsia="en-AU"/>
        </w:rPr>
        <w:t xml:space="preserve">In accordance with APS statutory obligations, </w:t>
      </w:r>
      <w:hyperlink r:id="rId8" w:history="1">
        <w:r w:rsidRPr="000C60BF">
          <w:rPr>
            <w:rStyle w:val="Hyperlink"/>
            <w:rFonts w:eastAsia="Times New Roman" w:cstheme="minorHAnsi"/>
            <w:lang w:eastAsia="en-AU"/>
          </w:rPr>
          <w:t>APS Integrated Leadership System</w:t>
        </w:r>
      </w:hyperlink>
      <w:r w:rsidRPr="000C60BF">
        <w:rPr>
          <w:rFonts w:eastAsia="Times New Roman" w:cstheme="minorHAnsi"/>
          <w:lang w:eastAsia="en-AU"/>
        </w:rPr>
        <w:t xml:space="preserve">, </w:t>
      </w:r>
      <w:hyperlink r:id="rId9" w:history="1">
        <w:r w:rsidRPr="000C60BF">
          <w:rPr>
            <w:rStyle w:val="Hyperlink"/>
            <w:rFonts w:eastAsia="Times New Roman" w:cstheme="minorHAnsi"/>
            <w:lang w:eastAsia="en-AU"/>
          </w:rPr>
          <w:t>APS SES Work Level Standards</w:t>
        </w:r>
      </w:hyperlink>
      <w:r w:rsidRPr="000C60BF">
        <w:rPr>
          <w:rFonts w:eastAsia="Times New Roman" w:cstheme="minorHAnsi"/>
          <w:lang w:eastAsia="en-AU"/>
        </w:rPr>
        <w:t xml:space="preserve"> and Departmental policies and guidelines, and in addition to the core selection criteria, successful candidates will have the following managerial and personal attributes:</w:t>
      </w:r>
    </w:p>
    <w:p w14:paraId="64F595BA" w14:textId="77777777" w:rsidR="000C60BF" w:rsidRPr="000C60BF" w:rsidRDefault="000C60BF" w:rsidP="000C60BF">
      <w:pPr>
        <w:pStyle w:val="Bullet1"/>
        <w:rPr>
          <w:rFonts w:cstheme="minorHAnsi"/>
          <w:szCs w:val="18"/>
        </w:rPr>
      </w:pPr>
      <w:r w:rsidRPr="000C60BF">
        <w:rPr>
          <w:rFonts w:cstheme="minorHAnsi"/>
          <w:szCs w:val="18"/>
        </w:rPr>
        <w:t>Professional authority and credibility</w:t>
      </w:r>
    </w:p>
    <w:p w14:paraId="3C7DE773" w14:textId="77777777" w:rsidR="000C60BF" w:rsidRPr="000C60BF" w:rsidRDefault="000C60BF" w:rsidP="000C60BF">
      <w:pPr>
        <w:pStyle w:val="Bullet1"/>
        <w:rPr>
          <w:rFonts w:cstheme="minorHAnsi"/>
          <w:szCs w:val="18"/>
        </w:rPr>
      </w:pPr>
      <w:r w:rsidRPr="000C60BF">
        <w:rPr>
          <w:rFonts w:cstheme="minorHAnsi"/>
          <w:szCs w:val="18"/>
        </w:rPr>
        <w:t>Ability to direct and manage significant change agendas</w:t>
      </w:r>
    </w:p>
    <w:p w14:paraId="4524E950" w14:textId="77777777" w:rsidR="000C60BF" w:rsidRPr="000C60BF" w:rsidRDefault="000C60BF" w:rsidP="000C60BF">
      <w:pPr>
        <w:pStyle w:val="Bullet1"/>
        <w:rPr>
          <w:rFonts w:cstheme="minorHAnsi"/>
          <w:szCs w:val="18"/>
        </w:rPr>
      </w:pPr>
      <w:r w:rsidRPr="000C60BF">
        <w:rPr>
          <w:rFonts w:cstheme="minorHAnsi"/>
          <w:szCs w:val="18"/>
        </w:rPr>
        <w:t>Ability to operate effectively in dynamic and quickly changing environments</w:t>
      </w:r>
    </w:p>
    <w:p w14:paraId="3417874B" w14:textId="77777777" w:rsidR="000C60BF" w:rsidRPr="000C60BF" w:rsidRDefault="000C60BF" w:rsidP="000C60BF">
      <w:pPr>
        <w:pStyle w:val="Bullet1"/>
        <w:rPr>
          <w:rFonts w:cstheme="minorHAnsi"/>
          <w:szCs w:val="18"/>
        </w:rPr>
      </w:pPr>
      <w:r w:rsidRPr="000C60BF">
        <w:rPr>
          <w:rFonts w:cstheme="minorHAnsi"/>
          <w:szCs w:val="18"/>
        </w:rPr>
        <w:t>Ability to inspire confidence</w:t>
      </w:r>
    </w:p>
    <w:p w14:paraId="05AE0AF0" w14:textId="77777777" w:rsidR="000C60BF" w:rsidRPr="000C60BF" w:rsidRDefault="000C60BF" w:rsidP="000C60BF">
      <w:pPr>
        <w:pStyle w:val="Bullet1"/>
        <w:rPr>
          <w:rFonts w:cstheme="minorHAnsi"/>
          <w:szCs w:val="18"/>
        </w:rPr>
      </w:pPr>
      <w:r w:rsidRPr="000C60BF">
        <w:rPr>
          <w:rFonts w:cstheme="minorHAnsi"/>
          <w:szCs w:val="18"/>
        </w:rPr>
        <w:t>Keen intelligence, persuasiveness and the influence necessary to deliver both formal and informal leadership</w:t>
      </w:r>
    </w:p>
    <w:p w14:paraId="00E63FA1" w14:textId="77777777" w:rsidR="000C60BF" w:rsidRPr="000C60BF" w:rsidRDefault="000C60BF" w:rsidP="000C60BF">
      <w:pPr>
        <w:pStyle w:val="Bullet1"/>
        <w:rPr>
          <w:rFonts w:cstheme="minorHAnsi"/>
          <w:szCs w:val="18"/>
        </w:rPr>
      </w:pPr>
      <w:r w:rsidRPr="000C60BF">
        <w:rPr>
          <w:rFonts w:cstheme="minorHAnsi"/>
          <w:szCs w:val="18"/>
        </w:rPr>
        <w:t>A results orientation, resilience and a positive approach to issues resolution</w:t>
      </w:r>
    </w:p>
    <w:p w14:paraId="1C23BDEF" w14:textId="77777777" w:rsidR="000C60BF" w:rsidRPr="000C60BF" w:rsidRDefault="000C60BF" w:rsidP="000C60BF">
      <w:pPr>
        <w:pStyle w:val="Bullet1"/>
        <w:rPr>
          <w:rFonts w:cstheme="minorHAnsi"/>
          <w:szCs w:val="18"/>
        </w:rPr>
      </w:pPr>
      <w:r w:rsidRPr="000C60BF">
        <w:rPr>
          <w:rFonts w:cstheme="minorHAnsi"/>
          <w:szCs w:val="18"/>
        </w:rPr>
        <w:t xml:space="preserve">A proactive approach to professional and organisational development with the ability to engender enthusiasm and professionalism in others </w:t>
      </w:r>
    </w:p>
    <w:p w14:paraId="223A4761" w14:textId="77777777" w:rsidR="000C60BF" w:rsidRPr="000C60BF" w:rsidRDefault="000C60BF" w:rsidP="000C60BF">
      <w:pPr>
        <w:pStyle w:val="Bullet1"/>
        <w:rPr>
          <w:rFonts w:cstheme="minorHAnsi"/>
          <w:szCs w:val="18"/>
        </w:rPr>
      </w:pPr>
      <w:r w:rsidRPr="000C60BF">
        <w:rPr>
          <w:rFonts w:cstheme="minorHAnsi"/>
          <w:szCs w:val="18"/>
        </w:rPr>
        <w:t>Astute judgement and political awareness</w:t>
      </w:r>
    </w:p>
    <w:p w14:paraId="30D11324" w14:textId="77777777" w:rsidR="000C60BF" w:rsidRPr="000C60BF" w:rsidRDefault="000C60BF" w:rsidP="000C60BF">
      <w:pPr>
        <w:pStyle w:val="Bullet1"/>
        <w:rPr>
          <w:rFonts w:cstheme="minorHAnsi"/>
          <w:szCs w:val="18"/>
        </w:rPr>
      </w:pPr>
      <w:r w:rsidRPr="000C60BF">
        <w:rPr>
          <w:rFonts w:cstheme="minorHAnsi"/>
          <w:szCs w:val="18"/>
        </w:rPr>
        <w:t>Ability to positively influence a health and safety culture in the Department.</w:t>
      </w:r>
    </w:p>
    <w:p w14:paraId="0220CAE3" w14:textId="77777777" w:rsidR="000C60BF" w:rsidRPr="00F17C5B" w:rsidRDefault="000C60BF" w:rsidP="000C60BF">
      <w:pPr>
        <w:pStyle w:val="Heading2"/>
      </w:pPr>
      <w:r w:rsidRPr="00F17C5B">
        <w:t xml:space="preserve">BEHAVIOURS AND </w:t>
      </w:r>
      <w:r w:rsidRPr="007E1F54">
        <w:t>OUTCOMES</w:t>
      </w:r>
      <w:r w:rsidRPr="00F17C5B">
        <w:t xml:space="preserve"> </w:t>
      </w:r>
    </w:p>
    <w:p w14:paraId="3F14210F" w14:textId="77777777" w:rsidR="000C60BF" w:rsidRPr="000C60BF" w:rsidRDefault="000C60BF" w:rsidP="000C60BF">
      <w:pPr>
        <w:rPr>
          <w:rFonts w:cstheme="minorHAnsi"/>
        </w:rPr>
      </w:pPr>
      <w:r w:rsidRPr="000C60BF">
        <w:rPr>
          <w:rFonts w:cstheme="minorHAnsi"/>
        </w:rPr>
        <w:t xml:space="preserve">How outcomes are delivered is equally as important as delivery of the outcome.  </w:t>
      </w:r>
    </w:p>
    <w:p w14:paraId="024517F1" w14:textId="77777777" w:rsidR="000C60BF" w:rsidRPr="000C60BF" w:rsidRDefault="000C60BF" w:rsidP="000C60BF">
      <w:pPr>
        <w:rPr>
          <w:rFonts w:cstheme="minorHAnsi"/>
        </w:rPr>
      </w:pPr>
      <w:r w:rsidRPr="000C60BF">
        <w:rPr>
          <w:rFonts w:cstheme="minorHAnsi"/>
        </w:rPr>
        <w:t xml:space="preserve">The </w:t>
      </w:r>
      <w:hyperlink r:id="rId10" w:history="1">
        <w:r w:rsidRPr="000C60BF">
          <w:rPr>
            <w:rStyle w:val="Hyperlink"/>
            <w:rFonts w:cstheme="minorHAnsi"/>
          </w:rPr>
          <w:t>Secretaries’ Charter of Leadership Behaviours</w:t>
        </w:r>
      </w:hyperlink>
      <w:r w:rsidRPr="000C60BF">
        <w:rPr>
          <w:rFonts w:cstheme="minorHAnsi"/>
        </w:rPr>
        <w:t xml:space="preserve"> sets out the behaviours Secretaries expect of themselves and SES and want to see in leaders at all levels of the APS.</w:t>
      </w:r>
    </w:p>
    <w:p w14:paraId="303D40DF" w14:textId="77777777" w:rsidR="000C60BF" w:rsidRPr="000C60BF" w:rsidRDefault="000C60BF" w:rsidP="000C60BF">
      <w:pPr>
        <w:rPr>
          <w:rFonts w:cstheme="minorHAnsi"/>
          <w:u w:val="single"/>
        </w:rPr>
      </w:pPr>
      <w:r w:rsidRPr="000C60BF">
        <w:rPr>
          <w:rFonts w:cstheme="minorHAnsi"/>
        </w:rPr>
        <w:t>Released in 2022, the Charter focuses on behaviours that support modern systems leadership within the construct of the </w:t>
      </w:r>
      <w:hyperlink r:id="rId11" w:history="1">
        <w:r w:rsidRPr="000C60BF">
          <w:rPr>
            <w:rStyle w:val="Hyperlink"/>
            <w:rFonts w:cstheme="minorHAnsi"/>
          </w:rPr>
          <w:t>APS Values and Code of Conduct</w:t>
        </w:r>
      </w:hyperlink>
      <w:r w:rsidRPr="000C60BF">
        <w:rPr>
          <w:rFonts w:cstheme="minorHAnsi"/>
          <w:u w:val="single"/>
        </w:rPr>
        <w:t xml:space="preserve">. </w:t>
      </w:r>
      <w:r w:rsidRPr="000C60BF">
        <w:rPr>
          <w:rFonts w:cstheme="minorHAnsi"/>
        </w:rPr>
        <w:t>These behaviours build on the </w:t>
      </w:r>
      <w:hyperlink r:id="rId12" w:history="1">
        <w:r w:rsidRPr="000C60BF">
          <w:rPr>
            <w:rStyle w:val="Hyperlink"/>
            <w:rFonts w:cstheme="minorHAnsi"/>
          </w:rPr>
          <w:t>Integrated Leadership System</w:t>
        </w:r>
      </w:hyperlink>
      <w:r w:rsidRPr="000C60BF">
        <w:rPr>
          <w:rFonts w:cstheme="minorHAnsi"/>
        </w:rPr>
        <w:t> and </w:t>
      </w:r>
      <w:hyperlink r:id="rId13" w:history="1">
        <w:r w:rsidRPr="000C60BF">
          <w:rPr>
            <w:rStyle w:val="Hyperlink"/>
            <w:rFonts w:cstheme="minorHAnsi"/>
          </w:rPr>
          <w:t>APS Leadership Capability Framework</w:t>
        </w:r>
      </w:hyperlink>
      <w:r w:rsidRPr="000C60BF">
        <w:rPr>
          <w:rFonts w:cstheme="minorHAnsi"/>
          <w:u w:val="single"/>
        </w:rPr>
        <w:t>.</w:t>
      </w:r>
    </w:p>
    <w:p w14:paraId="13C36390" w14:textId="220EB69F" w:rsidR="000C60BF" w:rsidRPr="007E1F54" w:rsidRDefault="000C60BF" w:rsidP="000C60BF">
      <w:pPr>
        <w:pStyle w:val="Heading2"/>
      </w:pPr>
      <w:r w:rsidRPr="007E1F54">
        <w:t xml:space="preserve">MANDATORY </w:t>
      </w:r>
      <w:r w:rsidRPr="006E2C86">
        <w:t>REQUIREMENTS</w:t>
      </w:r>
    </w:p>
    <w:p w14:paraId="49CF587D" w14:textId="77777777" w:rsidR="000C60BF" w:rsidRDefault="000C60BF" w:rsidP="000E623F">
      <w:r w:rsidRPr="00100E3A">
        <w:t>Nil</w:t>
      </w:r>
      <w:r>
        <w:t>.</w:t>
      </w:r>
    </w:p>
    <w:p w14:paraId="5FC48E3E" w14:textId="77777777" w:rsidR="000C60BF" w:rsidRPr="00BD4337" w:rsidRDefault="000C60BF" w:rsidP="000C60BF">
      <w:pPr>
        <w:pStyle w:val="Heading2"/>
      </w:pPr>
      <w:r w:rsidRPr="007E1F54">
        <w:t>ELIGIBILITY</w:t>
      </w:r>
      <w:r w:rsidRPr="00BD4337">
        <w:t xml:space="preserve"> </w:t>
      </w:r>
    </w:p>
    <w:p w14:paraId="1291CA40" w14:textId="77777777" w:rsidR="000C60BF" w:rsidRPr="008B5A41" w:rsidRDefault="000C60BF" w:rsidP="000C60BF">
      <w:pPr>
        <w:pStyle w:val="Bullet1"/>
      </w:pPr>
      <w:r w:rsidRPr="008B5A41">
        <w:t>Under section 22(8) of the Public Service Act 1999, employees must be Australian citizens to be employed in the Australian Public Service (APS).</w:t>
      </w:r>
    </w:p>
    <w:p w14:paraId="7E08B809" w14:textId="77777777" w:rsidR="000C60BF" w:rsidRPr="008B5A41" w:rsidRDefault="000C60BF" w:rsidP="000C60BF">
      <w:pPr>
        <w:pStyle w:val="Bullet1"/>
      </w:pPr>
      <w:r w:rsidRPr="008B5A41">
        <w:t>All applicants external to DVA offered employment will be required to successfully undergo a pre-engagement screening check, even if they have a security clearance. The screening check is conducted in accordance with the Australian Government Protective Security Policy Framework requirements.</w:t>
      </w:r>
    </w:p>
    <w:p w14:paraId="3E77F27A" w14:textId="129BB408" w:rsidR="000C60BF" w:rsidRPr="000C60BF" w:rsidRDefault="000C60BF" w:rsidP="000C60BF">
      <w:pPr>
        <w:pStyle w:val="Bullet1"/>
      </w:pPr>
      <w:r w:rsidRPr="008B5A41">
        <w:rPr>
          <w:lang w:val="en-US"/>
        </w:rPr>
        <w:t>The successful candidate will be required obtain and maintain a</w:t>
      </w:r>
      <w:r w:rsidR="005D339A">
        <w:rPr>
          <w:lang w:val="en-US"/>
        </w:rPr>
        <w:t>t least a</w:t>
      </w:r>
      <w:r w:rsidRPr="008B5A41">
        <w:rPr>
          <w:lang w:val="en-US"/>
        </w:rPr>
        <w:t xml:space="preserve"> </w:t>
      </w:r>
      <w:r w:rsidR="005D339A">
        <w:rPr>
          <w:lang w:val="en-US"/>
        </w:rPr>
        <w:t>NV1</w:t>
      </w:r>
      <w:r w:rsidRPr="008B5A41">
        <w:rPr>
          <w:lang w:val="en-US"/>
        </w:rPr>
        <w:t xml:space="preserve"> AGSVA security clearance</w:t>
      </w:r>
      <w:r w:rsidRPr="008B5A41">
        <w:t>.</w:t>
      </w:r>
    </w:p>
    <w:p w14:paraId="1A9E19B9" w14:textId="77777777" w:rsidR="000C60BF" w:rsidRPr="00BD4337" w:rsidRDefault="000C60BF" w:rsidP="000C60BF">
      <w:pPr>
        <w:pStyle w:val="Heading2"/>
      </w:pPr>
      <w:bookmarkStart w:id="0" w:name="_Hlk171068313"/>
      <w:r w:rsidRPr="007E1F54">
        <w:t>RECRUITABILITY</w:t>
      </w:r>
      <w:r w:rsidRPr="00BD4337">
        <w:t xml:space="preserve">  </w:t>
      </w:r>
    </w:p>
    <w:p w14:paraId="42463C47" w14:textId="0D43ABB4" w:rsidR="000C60BF" w:rsidRPr="0055155E" w:rsidRDefault="002D048C" w:rsidP="000C60BF">
      <w:pPr>
        <w:rPr>
          <w:rFonts w:cstheme="minorHAnsi"/>
        </w:rPr>
      </w:pPr>
      <w:hyperlink r:id="rId14" w:history="1">
        <w:r w:rsidR="000C60BF" w:rsidRPr="0055155E">
          <w:rPr>
            <w:rStyle w:val="Hyperlink"/>
            <w:rFonts w:cstheme="minorHAnsi"/>
          </w:rPr>
          <w:t>RecruitAbility</w:t>
        </w:r>
      </w:hyperlink>
      <w:r w:rsidR="000C60BF" w:rsidRPr="0055155E">
        <w:rPr>
          <w:rFonts w:cstheme="minorHAnsi"/>
          <w:color w:val="343A40"/>
        </w:rPr>
        <w:t xml:space="preserve"> </w:t>
      </w:r>
      <w:r w:rsidR="000C60BF" w:rsidRPr="0055155E">
        <w:rPr>
          <w:rFonts w:cstheme="minorHAnsi"/>
        </w:rPr>
        <w:t>applies to this role. If you choose to apply under RecruitAbility, you will need to:</w:t>
      </w:r>
      <w:r w:rsidR="000C60BF" w:rsidRPr="0055155E">
        <w:rPr>
          <w:rFonts w:eastAsia="SimSun" w:cstheme="minorHAnsi"/>
          <w:noProof/>
        </w:rPr>
        <w:drawing>
          <wp:anchor distT="0" distB="0" distL="114300" distR="114300" simplePos="0" relativeHeight="251659264" behindDoc="0" locked="0" layoutInCell="1" allowOverlap="1" wp14:anchorId="2FC82FB5" wp14:editId="2DDAF537">
            <wp:simplePos x="0" y="0"/>
            <wp:positionH relativeFrom="margin">
              <wp:align>right</wp:align>
            </wp:positionH>
            <wp:positionV relativeFrom="paragraph">
              <wp:posOffset>85090</wp:posOffset>
            </wp:positionV>
            <wp:extent cx="1419800" cy="629099"/>
            <wp:effectExtent l="0" t="0" r="0" b="0"/>
            <wp:wrapNone/>
            <wp:docPr id="7" name="Picture 7" descr="This is an image of the recuritability logo containing the text Recruitability employers embracing disability" title="Recruitabil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9800" cy="6290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83351B" w14:textId="77777777" w:rsidR="000C60BF" w:rsidRPr="0055155E" w:rsidRDefault="000C60BF" w:rsidP="000C60BF">
      <w:pPr>
        <w:pStyle w:val="Bullet1"/>
        <w:rPr>
          <w:rFonts w:cstheme="minorHAnsi"/>
          <w:szCs w:val="18"/>
        </w:rPr>
      </w:pPr>
      <w:r w:rsidRPr="0055155E">
        <w:rPr>
          <w:rFonts w:cstheme="minorHAnsi"/>
          <w:szCs w:val="18"/>
        </w:rPr>
        <w:t>Declare you are living with disability</w:t>
      </w:r>
    </w:p>
    <w:p w14:paraId="139900F6" w14:textId="77777777" w:rsidR="000C60BF" w:rsidRPr="0055155E" w:rsidRDefault="000C60BF" w:rsidP="000C60BF">
      <w:pPr>
        <w:pStyle w:val="Bullet1"/>
        <w:rPr>
          <w:rFonts w:cstheme="minorHAnsi"/>
          <w:szCs w:val="18"/>
        </w:rPr>
      </w:pPr>
      <w:r w:rsidRPr="0055155E">
        <w:rPr>
          <w:rFonts w:cstheme="minorHAnsi"/>
          <w:szCs w:val="18"/>
        </w:rPr>
        <w:t>Meet the minimum requirements for the position.</w:t>
      </w:r>
    </w:p>
    <w:p w14:paraId="321C6435" w14:textId="77777777" w:rsidR="000C60BF" w:rsidRPr="0055155E" w:rsidRDefault="000C60BF" w:rsidP="000C60BF">
      <w:pPr>
        <w:rPr>
          <w:rFonts w:cstheme="minorHAnsi"/>
        </w:rPr>
      </w:pPr>
      <w:r w:rsidRPr="0055155E">
        <w:rPr>
          <w:rFonts w:cstheme="minorHAnsi"/>
        </w:rPr>
        <w:t xml:space="preserve">When you apply for a role in DVA’s </w:t>
      </w:r>
      <w:hyperlink r:id="rId16" w:history="1">
        <w:r w:rsidRPr="0055155E">
          <w:rPr>
            <w:rStyle w:val="Hyperlink"/>
            <w:rFonts w:cstheme="minorHAnsi"/>
          </w:rPr>
          <w:t>online recruitment system</w:t>
        </w:r>
      </w:hyperlink>
      <w:r w:rsidRPr="0055155E">
        <w:rPr>
          <w:rStyle w:val="Hyperlink"/>
          <w:rFonts w:cstheme="minorHAnsi"/>
        </w:rPr>
        <w:t xml:space="preserve">, </w:t>
      </w:r>
      <w:r w:rsidRPr="0055155E">
        <w:rPr>
          <w:rFonts w:cstheme="minorHAnsi"/>
        </w:rPr>
        <w:t>you must first identify that you have a disability, which will give you the option to ‘opt into’ the Scheme.</w:t>
      </w:r>
    </w:p>
    <w:p w14:paraId="70A83B5B" w14:textId="77777777" w:rsidR="000C60BF" w:rsidRPr="0055155E" w:rsidRDefault="000C60BF" w:rsidP="000C60BF">
      <w:pPr>
        <w:rPr>
          <w:rFonts w:cstheme="minorHAnsi"/>
        </w:rPr>
      </w:pPr>
      <w:r w:rsidRPr="0055155E">
        <w:rPr>
          <w:rFonts w:cstheme="minorHAnsi"/>
        </w:rPr>
        <w:t>You must tick the ‘opt in’ box to participate, as just declaring you have a disability will not automatically include you. If you have been assessed as meeting the minimum requirements of the job, your application will be progressed to the next stage of the selection process.</w:t>
      </w:r>
    </w:p>
    <w:p w14:paraId="123FC140" w14:textId="77777777" w:rsidR="000C60BF" w:rsidRPr="0055155E" w:rsidRDefault="000C60BF" w:rsidP="000C60BF">
      <w:pPr>
        <w:rPr>
          <w:rFonts w:cstheme="minorHAnsi"/>
        </w:rPr>
      </w:pPr>
      <w:r w:rsidRPr="0055155E">
        <w:rPr>
          <w:rFonts w:cstheme="minorHAnsi"/>
        </w:rPr>
        <w:t xml:space="preserve">As your application progresses, you can speak with the contact Advisor about reasonable adjustments for any stage of the assessment process. </w:t>
      </w:r>
    </w:p>
    <w:bookmarkEnd w:id="0"/>
    <w:p w14:paraId="3449306E" w14:textId="77777777" w:rsidR="000C60BF" w:rsidRPr="00F51FA1" w:rsidRDefault="000C60BF" w:rsidP="000C60BF">
      <w:pPr>
        <w:pStyle w:val="Heading2"/>
      </w:pPr>
      <w:r w:rsidRPr="00F51FA1">
        <w:lastRenderedPageBreak/>
        <w:t xml:space="preserve">THE </w:t>
      </w:r>
      <w:r w:rsidRPr="007E1F54">
        <w:t>SELECTION</w:t>
      </w:r>
      <w:r w:rsidRPr="00F51FA1">
        <w:t xml:space="preserve"> PROCESS   </w:t>
      </w:r>
    </w:p>
    <w:p w14:paraId="3335F3B8" w14:textId="6C7E095A" w:rsidR="000C60BF" w:rsidRPr="000C60BF" w:rsidRDefault="000C60BF" w:rsidP="000C60BF">
      <w:pPr>
        <w:rPr>
          <w:rFonts w:cstheme="minorHAnsi"/>
        </w:rPr>
      </w:pPr>
      <w:r w:rsidRPr="000C60BF">
        <w:rPr>
          <w:rFonts w:cstheme="minorHAnsi"/>
        </w:rPr>
        <w:t xml:space="preserve">DVA uses a range of assessment processes to assist in selecting suitable applicants. We uphold the </w:t>
      </w:r>
      <w:hyperlink r:id="rId17" w:history="1">
        <w:r w:rsidRPr="000C60BF">
          <w:rPr>
            <w:rStyle w:val="Hyperlink"/>
            <w:rFonts w:cstheme="minorHAnsi"/>
          </w:rPr>
          <w:t>APS Merit Principle</w:t>
        </w:r>
      </w:hyperlink>
      <w:r w:rsidRPr="000C60BF">
        <w:rPr>
          <w:rFonts w:cstheme="minorHAnsi"/>
        </w:rPr>
        <w:t xml:space="preserve"> and our processes are designed to select the best available person for the job.</w:t>
      </w:r>
    </w:p>
    <w:tbl>
      <w:tblPr>
        <w:tblStyle w:val="TableGridLight"/>
        <w:tblpPr w:leftFromText="180" w:rightFromText="180" w:vertAnchor="text" w:tblpY="1"/>
        <w:tblOverlap w:val="never"/>
        <w:tblW w:w="0" w:type="auto"/>
        <w:tblLook w:val="04A0" w:firstRow="1" w:lastRow="0" w:firstColumn="1" w:lastColumn="0" w:noHBand="0" w:noVBand="1"/>
        <w:tblCaption w:val="The Seelection process"/>
        <w:tblDescription w:val="Submission Complete and submit your resume, referees and statement of claims (max. 600 words). Please indicate the role/s and level for which you wish to be considered and tailor your submission accordingly.&#10;Shortlisting We will assess your written application using the APS Integrated Leadership System and Work level StandardsInterview If your application is found successful at shortlisting, you will be invited to an interview either in person or virtually.&#10;Referees We will contact your referee/s to help us determine if you are suitable for the role/s.  &#10;End of Process When the process is finalised, we will let you know the outcome via email. &#10;Positions may be filled immediately. However, a merit pool may also be created to fill future vacancies over the next 18 months.  &#10;"/>
      </w:tblPr>
      <w:tblGrid>
        <w:gridCol w:w="1696"/>
        <w:gridCol w:w="7797"/>
      </w:tblGrid>
      <w:tr w:rsidR="000C60BF" w:rsidRPr="008B5A41" w14:paraId="448E6DF4" w14:textId="77777777" w:rsidTr="000C60BF">
        <w:trPr>
          <w:tblHeader/>
        </w:trPr>
        <w:tc>
          <w:tcPr>
            <w:tcW w:w="1696" w:type="dxa"/>
            <w:vAlign w:val="center"/>
          </w:tcPr>
          <w:p w14:paraId="37D39C9B" w14:textId="77777777" w:rsidR="000C60BF" w:rsidRPr="000E623F" w:rsidRDefault="000C60BF" w:rsidP="000157F7">
            <w:pPr>
              <w:jc w:val="both"/>
              <w:rPr>
                <w:rFonts w:asciiTheme="minorHAnsi" w:eastAsia="Times New Roman" w:hAnsiTheme="minorHAnsi" w:cstheme="minorHAnsi"/>
                <w:b/>
                <w:color w:val="44434C"/>
                <w:sz w:val="18"/>
                <w:szCs w:val="18"/>
              </w:rPr>
            </w:pPr>
            <w:r w:rsidRPr="000E623F">
              <w:rPr>
                <w:rFonts w:asciiTheme="minorHAnsi" w:eastAsia="Times New Roman" w:hAnsiTheme="minorHAnsi" w:cstheme="minorHAnsi"/>
                <w:b/>
                <w:color w:val="44434C"/>
                <w:sz w:val="18"/>
                <w:szCs w:val="18"/>
              </w:rPr>
              <w:t>Submission</w:t>
            </w:r>
          </w:p>
        </w:tc>
        <w:tc>
          <w:tcPr>
            <w:tcW w:w="7797" w:type="dxa"/>
          </w:tcPr>
          <w:p w14:paraId="4C2BBA14" w14:textId="77777777" w:rsidR="000C60BF" w:rsidRPr="000E623F" w:rsidRDefault="000C60BF" w:rsidP="000157F7">
            <w:pPr>
              <w:spacing w:before="40" w:after="40"/>
              <w:jc w:val="both"/>
              <w:rPr>
                <w:rFonts w:asciiTheme="minorHAnsi" w:eastAsia="Times New Roman" w:hAnsiTheme="minorHAnsi" w:cstheme="minorHAnsi"/>
                <w:color w:val="44434C"/>
                <w:sz w:val="18"/>
                <w:szCs w:val="18"/>
              </w:rPr>
            </w:pPr>
            <w:r w:rsidRPr="000E623F">
              <w:rPr>
                <w:rFonts w:asciiTheme="minorHAnsi" w:eastAsiaTheme="minorHAnsi" w:hAnsiTheme="minorHAnsi" w:cstheme="minorHAnsi"/>
                <w:color w:val="44434C"/>
                <w:sz w:val="18"/>
                <w:szCs w:val="18"/>
                <w:lang w:val="en-GB" w:eastAsia="en-US"/>
              </w:rPr>
              <w:t xml:space="preserve">Complete and submit your resume, referees and statement of claims (up to 750 words). </w:t>
            </w:r>
          </w:p>
        </w:tc>
      </w:tr>
      <w:tr w:rsidR="000C60BF" w:rsidRPr="008B5A41" w14:paraId="793752D4" w14:textId="77777777" w:rsidTr="000C60BF">
        <w:tc>
          <w:tcPr>
            <w:tcW w:w="1696" w:type="dxa"/>
            <w:vAlign w:val="center"/>
          </w:tcPr>
          <w:p w14:paraId="271CF791" w14:textId="77777777" w:rsidR="000C60BF" w:rsidRPr="000E623F" w:rsidRDefault="000C60BF" w:rsidP="000157F7">
            <w:pPr>
              <w:jc w:val="both"/>
              <w:rPr>
                <w:rFonts w:asciiTheme="minorHAnsi" w:eastAsia="Times New Roman" w:hAnsiTheme="minorHAnsi" w:cstheme="minorHAnsi"/>
                <w:b/>
                <w:color w:val="44434C"/>
                <w:sz w:val="18"/>
                <w:szCs w:val="18"/>
              </w:rPr>
            </w:pPr>
            <w:r w:rsidRPr="000E623F">
              <w:rPr>
                <w:rFonts w:asciiTheme="minorHAnsi" w:eastAsia="Times New Roman" w:hAnsiTheme="minorHAnsi" w:cstheme="minorHAnsi"/>
                <w:b/>
                <w:color w:val="44434C"/>
                <w:sz w:val="18"/>
                <w:szCs w:val="18"/>
              </w:rPr>
              <w:t>Shortlisting</w:t>
            </w:r>
          </w:p>
        </w:tc>
        <w:tc>
          <w:tcPr>
            <w:tcW w:w="7797" w:type="dxa"/>
          </w:tcPr>
          <w:p w14:paraId="1D524BEC" w14:textId="77777777" w:rsidR="000C60BF" w:rsidRPr="000E623F" w:rsidRDefault="000C60BF" w:rsidP="000157F7">
            <w:pPr>
              <w:spacing w:before="40" w:after="40"/>
              <w:jc w:val="both"/>
              <w:rPr>
                <w:rFonts w:asciiTheme="minorHAnsi" w:eastAsia="Times New Roman" w:hAnsiTheme="minorHAnsi" w:cstheme="minorHAnsi"/>
                <w:color w:val="44434C"/>
                <w:sz w:val="18"/>
                <w:szCs w:val="18"/>
              </w:rPr>
            </w:pPr>
            <w:r w:rsidRPr="000E623F">
              <w:rPr>
                <w:rFonts w:asciiTheme="minorHAnsi" w:eastAsiaTheme="minorHAnsi" w:hAnsiTheme="minorHAnsi" w:cstheme="minorHAnsi"/>
                <w:color w:val="44434C"/>
                <w:sz w:val="18"/>
                <w:szCs w:val="18"/>
                <w:lang w:val="en-GB" w:eastAsia="en-US"/>
              </w:rPr>
              <w:t xml:space="preserve">Your written application will be assessed against the </w:t>
            </w:r>
            <w:hyperlink r:id="rId18" w:tgtFrame="_blank" w:tooltip="https://www.apsc.gov.au/working-aps/aps-employees-and-managers/work-level-standards-aps-level-and-executive-level-classifications" w:history="1">
              <w:r w:rsidRPr="000E623F">
                <w:rPr>
                  <w:rStyle w:val="Hyperlink"/>
                  <w:rFonts w:asciiTheme="minorHAnsi" w:hAnsiTheme="minorHAnsi" w:cstheme="minorHAnsi"/>
                  <w:color w:val="44434C"/>
                  <w:sz w:val="18"/>
                  <w:szCs w:val="18"/>
                </w:rPr>
                <w:t>Work level Standards</w:t>
              </w:r>
            </w:hyperlink>
            <w:r w:rsidRPr="000E623F">
              <w:rPr>
                <w:rFonts w:asciiTheme="minorHAnsi" w:eastAsiaTheme="minorHAnsi" w:hAnsiTheme="minorHAnsi" w:cstheme="minorHAnsi"/>
                <w:color w:val="44434C"/>
                <w:sz w:val="18"/>
                <w:szCs w:val="18"/>
                <w:lang w:val="en-GB" w:eastAsia="en-US"/>
              </w:rPr>
              <w:t>.</w:t>
            </w:r>
          </w:p>
        </w:tc>
      </w:tr>
      <w:tr w:rsidR="000C60BF" w:rsidRPr="008B5A41" w14:paraId="02DFD3A0" w14:textId="77777777" w:rsidTr="000C60BF">
        <w:tc>
          <w:tcPr>
            <w:tcW w:w="1696" w:type="dxa"/>
            <w:vAlign w:val="center"/>
          </w:tcPr>
          <w:p w14:paraId="5A7194C3" w14:textId="77777777" w:rsidR="000C60BF" w:rsidRPr="000E623F" w:rsidRDefault="000C60BF" w:rsidP="000157F7">
            <w:pPr>
              <w:jc w:val="both"/>
              <w:rPr>
                <w:rFonts w:asciiTheme="minorHAnsi" w:eastAsia="Times New Roman" w:hAnsiTheme="minorHAnsi" w:cstheme="minorHAnsi"/>
                <w:b/>
                <w:color w:val="44434C"/>
                <w:sz w:val="18"/>
                <w:szCs w:val="18"/>
              </w:rPr>
            </w:pPr>
            <w:r w:rsidRPr="000E623F">
              <w:rPr>
                <w:rFonts w:asciiTheme="minorHAnsi" w:eastAsia="Times New Roman" w:hAnsiTheme="minorHAnsi" w:cstheme="minorHAnsi"/>
                <w:b/>
                <w:color w:val="44434C"/>
                <w:sz w:val="18"/>
                <w:szCs w:val="18"/>
              </w:rPr>
              <w:t>Interview</w:t>
            </w:r>
          </w:p>
        </w:tc>
        <w:tc>
          <w:tcPr>
            <w:tcW w:w="7797" w:type="dxa"/>
          </w:tcPr>
          <w:p w14:paraId="5264DF85" w14:textId="77777777" w:rsidR="000C60BF" w:rsidRPr="000E623F" w:rsidRDefault="000C60BF" w:rsidP="000157F7">
            <w:pPr>
              <w:spacing w:before="40" w:after="40"/>
              <w:jc w:val="both"/>
              <w:rPr>
                <w:rFonts w:asciiTheme="minorHAnsi" w:eastAsia="Times New Roman" w:hAnsiTheme="minorHAnsi" w:cstheme="minorHAnsi"/>
                <w:color w:val="44434C"/>
                <w:sz w:val="18"/>
                <w:szCs w:val="18"/>
              </w:rPr>
            </w:pPr>
            <w:r w:rsidRPr="000E623F">
              <w:rPr>
                <w:rFonts w:asciiTheme="minorHAnsi" w:eastAsiaTheme="minorHAnsi" w:hAnsiTheme="minorHAnsi" w:cstheme="minorHAnsi"/>
                <w:color w:val="44434C"/>
                <w:sz w:val="18"/>
                <w:szCs w:val="18"/>
                <w:lang w:val="en-GB" w:eastAsia="en-US"/>
              </w:rPr>
              <w:t xml:space="preserve">Candidates who progress past the shortlisting assessment may be invited to an interview either in person or virtually. </w:t>
            </w:r>
          </w:p>
        </w:tc>
      </w:tr>
      <w:tr w:rsidR="000C60BF" w:rsidRPr="008B5A41" w14:paraId="01EAF14D" w14:textId="77777777" w:rsidTr="000C60BF">
        <w:tc>
          <w:tcPr>
            <w:tcW w:w="1696" w:type="dxa"/>
            <w:vAlign w:val="center"/>
          </w:tcPr>
          <w:p w14:paraId="5FC66096" w14:textId="77777777" w:rsidR="000C60BF" w:rsidRPr="000E623F" w:rsidRDefault="000C60BF" w:rsidP="000157F7">
            <w:pPr>
              <w:jc w:val="both"/>
              <w:rPr>
                <w:rFonts w:asciiTheme="minorHAnsi" w:eastAsia="Times New Roman" w:hAnsiTheme="minorHAnsi" w:cstheme="minorHAnsi"/>
                <w:b/>
                <w:color w:val="44434C"/>
                <w:sz w:val="18"/>
                <w:szCs w:val="18"/>
              </w:rPr>
            </w:pPr>
            <w:r w:rsidRPr="000E623F">
              <w:rPr>
                <w:rFonts w:asciiTheme="minorHAnsi" w:eastAsia="Times New Roman" w:hAnsiTheme="minorHAnsi" w:cstheme="minorHAnsi"/>
                <w:b/>
                <w:color w:val="44434C"/>
                <w:sz w:val="18"/>
                <w:szCs w:val="18"/>
              </w:rPr>
              <w:t>Referees</w:t>
            </w:r>
          </w:p>
        </w:tc>
        <w:tc>
          <w:tcPr>
            <w:tcW w:w="7797" w:type="dxa"/>
          </w:tcPr>
          <w:p w14:paraId="587454ED" w14:textId="77777777" w:rsidR="000C60BF" w:rsidRPr="000E623F" w:rsidRDefault="000C60BF" w:rsidP="000157F7">
            <w:pPr>
              <w:spacing w:before="40" w:after="40"/>
              <w:jc w:val="both"/>
              <w:rPr>
                <w:rFonts w:asciiTheme="minorHAnsi" w:eastAsia="Times New Roman" w:hAnsiTheme="minorHAnsi" w:cstheme="minorHAnsi"/>
                <w:color w:val="44434C"/>
                <w:sz w:val="18"/>
                <w:szCs w:val="18"/>
              </w:rPr>
            </w:pPr>
            <w:r w:rsidRPr="000E623F">
              <w:rPr>
                <w:rFonts w:asciiTheme="minorHAnsi" w:eastAsiaTheme="minorHAnsi" w:hAnsiTheme="minorHAnsi" w:cstheme="minorHAnsi"/>
                <w:color w:val="44434C"/>
                <w:sz w:val="18"/>
                <w:szCs w:val="18"/>
                <w:lang w:val="en-GB" w:eastAsia="en-US"/>
              </w:rPr>
              <w:t>Referee/s may be contacted at any point in the process to help us determine if you are suitable for the role/s.</w:t>
            </w:r>
            <w:r w:rsidRPr="000E623F">
              <w:rPr>
                <w:rFonts w:asciiTheme="minorHAnsi" w:eastAsia="Times New Roman" w:hAnsiTheme="minorHAnsi" w:cstheme="minorHAnsi"/>
                <w:color w:val="44434C"/>
                <w:sz w:val="18"/>
                <w:szCs w:val="18"/>
              </w:rPr>
              <w:t xml:space="preserve">  </w:t>
            </w:r>
          </w:p>
        </w:tc>
      </w:tr>
      <w:tr w:rsidR="000C60BF" w:rsidRPr="008B5A41" w14:paraId="7D3375DB" w14:textId="77777777" w:rsidTr="000C60BF">
        <w:tc>
          <w:tcPr>
            <w:tcW w:w="1696" w:type="dxa"/>
            <w:vAlign w:val="center"/>
          </w:tcPr>
          <w:p w14:paraId="2D37CB59" w14:textId="77777777" w:rsidR="000C60BF" w:rsidRPr="000E623F" w:rsidRDefault="000C60BF" w:rsidP="000157F7">
            <w:pPr>
              <w:jc w:val="both"/>
              <w:rPr>
                <w:rFonts w:asciiTheme="minorHAnsi" w:eastAsia="Times New Roman" w:hAnsiTheme="minorHAnsi" w:cstheme="minorHAnsi"/>
                <w:b/>
                <w:color w:val="44434C"/>
                <w:sz w:val="18"/>
                <w:szCs w:val="18"/>
              </w:rPr>
            </w:pPr>
            <w:r w:rsidRPr="000E623F">
              <w:rPr>
                <w:rFonts w:asciiTheme="minorHAnsi" w:eastAsia="Times New Roman" w:hAnsiTheme="minorHAnsi" w:cstheme="minorHAnsi"/>
                <w:b/>
                <w:color w:val="44434C"/>
                <w:sz w:val="18"/>
                <w:szCs w:val="18"/>
              </w:rPr>
              <w:t>End of Process</w:t>
            </w:r>
          </w:p>
        </w:tc>
        <w:tc>
          <w:tcPr>
            <w:tcW w:w="7797" w:type="dxa"/>
          </w:tcPr>
          <w:p w14:paraId="5080EDE6" w14:textId="77777777" w:rsidR="000C60BF" w:rsidRPr="000E623F" w:rsidRDefault="000C60BF" w:rsidP="000157F7">
            <w:pPr>
              <w:spacing w:before="40" w:after="40"/>
              <w:jc w:val="both"/>
              <w:rPr>
                <w:rFonts w:asciiTheme="minorHAnsi" w:hAnsiTheme="minorHAnsi" w:cstheme="minorHAnsi"/>
                <w:color w:val="44434C"/>
                <w:sz w:val="18"/>
                <w:szCs w:val="18"/>
                <w:lang w:val="en-GB"/>
              </w:rPr>
            </w:pPr>
            <w:r w:rsidRPr="000E623F">
              <w:rPr>
                <w:rFonts w:asciiTheme="minorHAnsi" w:eastAsiaTheme="minorHAnsi" w:hAnsiTheme="minorHAnsi" w:cstheme="minorHAnsi"/>
                <w:color w:val="44434C"/>
                <w:sz w:val="18"/>
                <w:szCs w:val="18"/>
                <w:lang w:val="en-GB" w:eastAsia="en-US"/>
              </w:rPr>
              <w:t>When the process is finalised, we will let you know the outcome via email.</w:t>
            </w:r>
          </w:p>
        </w:tc>
      </w:tr>
    </w:tbl>
    <w:p w14:paraId="5625B507" w14:textId="44B28811" w:rsidR="00D63087" w:rsidRPr="00D63087" w:rsidRDefault="000E623F" w:rsidP="00D63087">
      <w:pPr>
        <w:pStyle w:val="Heading2"/>
      </w:pPr>
      <w:r w:rsidRPr="00D63087">
        <w:t>QUALIFICATIONS</w:t>
      </w:r>
    </w:p>
    <w:p w14:paraId="7F9EA581" w14:textId="77777777" w:rsidR="00D63087" w:rsidRPr="00D63087" w:rsidRDefault="00D63087" w:rsidP="0073448B">
      <w:r w:rsidRPr="00D63087">
        <w:rPr>
          <w:lang w:val="en-GB"/>
        </w:rPr>
        <w:t>Relevant tertiary qualifications are desirable. In addition, membership of relevant professional associations or institutes will be well regarded.</w:t>
      </w:r>
    </w:p>
    <w:p w14:paraId="02601B52" w14:textId="6C9E00CF" w:rsidR="00D63087" w:rsidRPr="00D63087" w:rsidRDefault="000E623F" w:rsidP="00D63087">
      <w:pPr>
        <w:pStyle w:val="Heading2"/>
      </w:pPr>
      <w:r w:rsidRPr="00D63087">
        <w:rPr>
          <w:lang w:val="en-GB"/>
        </w:rPr>
        <w:t>TENURE</w:t>
      </w:r>
    </w:p>
    <w:p w14:paraId="3C04C55F" w14:textId="77777777" w:rsidR="00D63087" w:rsidRPr="00D63087" w:rsidRDefault="00D63087" w:rsidP="0073448B">
      <w:pPr>
        <w:rPr>
          <w:lang w:val="en-GB"/>
        </w:rPr>
      </w:pPr>
      <w:r w:rsidRPr="00D63087">
        <w:rPr>
          <w:lang w:val="en-GB"/>
        </w:rPr>
        <w:t xml:space="preserve">The successful candidate will be offered ongoing employment under the </w:t>
      </w:r>
      <w:r w:rsidRPr="00D63087">
        <w:rPr>
          <w:i/>
          <w:lang w:val="en-GB"/>
        </w:rPr>
        <w:t>Public Service Act 1999</w:t>
      </w:r>
      <w:r w:rsidRPr="00D63087">
        <w:rPr>
          <w:lang w:val="en-GB"/>
        </w:rPr>
        <w:t>.</w:t>
      </w:r>
    </w:p>
    <w:p w14:paraId="59ABFE8F" w14:textId="77777777" w:rsidR="000E623F" w:rsidRPr="005B6394" w:rsidRDefault="000E623F" w:rsidP="000E623F">
      <w:pPr>
        <w:pStyle w:val="Heading2"/>
        <w:rPr>
          <w:caps/>
        </w:rPr>
      </w:pPr>
      <w:r w:rsidRPr="00986B1F">
        <w:rPr>
          <w:caps/>
        </w:rPr>
        <w:t>Remuneration</w:t>
      </w:r>
      <w:r>
        <w:rPr>
          <w:caps/>
        </w:rPr>
        <w:t xml:space="preserve"> and conditions</w:t>
      </w:r>
    </w:p>
    <w:p w14:paraId="365196C8" w14:textId="77777777" w:rsidR="000E623F" w:rsidRDefault="000E623F" w:rsidP="000E623F">
      <w:pPr>
        <w:rPr>
          <w:b/>
          <w:lang w:val="en-GB"/>
        </w:rPr>
      </w:pPr>
      <w:r w:rsidRPr="00986B1F">
        <w:rPr>
          <w:lang w:val="en-GB"/>
        </w:rPr>
        <w:t xml:space="preserve">A competitive remuneration package will be negotiated with successful applicants reflecting the importance of these senior executive appointments.  The Total Remuneration Package (TRP) will </w:t>
      </w:r>
      <w:proofErr w:type="gramStart"/>
      <w:r w:rsidRPr="00986B1F">
        <w:rPr>
          <w:lang w:val="en-GB"/>
        </w:rPr>
        <w:t>include:</w:t>
      </w:r>
      <w:proofErr w:type="gramEnd"/>
      <w:r w:rsidRPr="00986B1F">
        <w:rPr>
          <w:lang w:val="en-GB"/>
        </w:rPr>
        <w:t xml:space="preserve"> Base Salary; Superannuation; and Official Parking.  Other entitlements (in addition to TRP) may </w:t>
      </w:r>
      <w:proofErr w:type="gramStart"/>
      <w:r w:rsidRPr="00986B1F">
        <w:rPr>
          <w:lang w:val="en-GB"/>
        </w:rPr>
        <w:t>include:</w:t>
      </w:r>
      <w:proofErr w:type="gramEnd"/>
      <w:r w:rsidRPr="00986B1F">
        <w:rPr>
          <w:lang w:val="en-GB"/>
        </w:rPr>
        <w:t xml:space="preserve"> Airline Lounge Membership; Home Office support; Learning and Development; IT equipment; and</w:t>
      </w:r>
      <w:r>
        <w:rPr>
          <w:lang w:val="en-GB"/>
        </w:rPr>
        <w:t xml:space="preserve"> p</w:t>
      </w:r>
      <w:r w:rsidRPr="00986B1F">
        <w:rPr>
          <w:lang w:val="en-GB"/>
        </w:rPr>
        <w:t xml:space="preserve">rovisions for leave and relevant allowances (e.g. travel) etc. </w:t>
      </w:r>
    </w:p>
    <w:p w14:paraId="445C9423" w14:textId="1DF8D739" w:rsidR="00107241" w:rsidRDefault="000E623F" w:rsidP="00107241">
      <w:pPr>
        <w:pStyle w:val="Heading2"/>
      </w:pPr>
      <w:bookmarkStart w:id="1" w:name="_Hlk25844339"/>
      <w:bookmarkStart w:id="2" w:name="_Hlk165552219"/>
      <w:r>
        <w:t>REASONABLE ADJUSTMENTS</w:t>
      </w:r>
    </w:p>
    <w:p w14:paraId="12422764" w14:textId="1FB27474" w:rsidR="00107241" w:rsidRPr="005A0CFE" w:rsidRDefault="00107241" w:rsidP="005A0CFE">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p>
    <w:bookmarkEnd w:id="1"/>
    <w:bookmarkEnd w:id="2"/>
    <w:p w14:paraId="724BA289" w14:textId="77777777" w:rsidR="005A0CFE" w:rsidRDefault="005A0CFE" w:rsidP="00D63087">
      <w:pPr>
        <w:pStyle w:val="Heading1"/>
      </w:pPr>
      <w:r w:rsidRPr="000E623F">
        <w:t>The Department</w:t>
      </w:r>
    </w:p>
    <w:p w14:paraId="0EC32671" w14:textId="77777777" w:rsidR="000C60BF" w:rsidRPr="008B5A41" w:rsidRDefault="000C60BF" w:rsidP="000C60BF">
      <w:r w:rsidRPr="008B5A41">
        <w:t>The Department of Veterans’ Affairs (DVA) exists to meet the Nation’s commitment to care for our veteran and defence service community—the men and women who have served Australia in times of war and conflict as well as peacetime. We do this through programs of care, compensation, commemoration, income support and Defence support services.  Our aim is to ensure enhanced self-sufficiency, quality of life, financial wellbeing and community recognition for those we support.</w:t>
      </w:r>
    </w:p>
    <w:p w14:paraId="602651FB" w14:textId="77777777" w:rsidR="000C60BF" w:rsidRPr="008B5A41" w:rsidRDefault="000C60BF" w:rsidP="000C60BF">
      <w:r w:rsidRPr="008B5A41">
        <w:t>DVA is both a policy and service delivery agency and we have strong relationships with Australian ex-service organisations, the Department of Defence, the international veteran community and international veterans’ administrations.</w:t>
      </w:r>
    </w:p>
    <w:p w14:paraId="315CC6F0" w14:textId="77777777" w:rsidR="000C60BF" w:rsidRPr="008B5A41" w:rsidRDefault="000C60BF" w:rsidP="000C60BF">
      <w:r w:rsidRPr="008B5A41">
        <w:t>DVA’s vision is to be a responsive and flexible organisation, efficiently delivering high quality, connected services to all generations of veterans and the wider veteran community.</w:t>
      </w:r>
    </w:p>
    <w:p w14:paraId="344B476C" w14:textId="77777777" w:rsidR="000C60BF" w:rsidRPr="008B5A41" w:rsidRDefault="000C60BF" w:rsidP="000C60BF">
      <w:r w:rsidRPr="008B5A41">
        <w:t xml:space="preserve">DVA embraces and fosters a culture that supports diversity, inclusion and respect, where people are empowered to fulfil their potential. </w:t>
      </w:r>
    </w:p>
    <w:p w14:paraId="604C6501" w14:textId="77777777" w:rsidR="000C60BF" w:rsidRPr="008B5A41" w:rsidRDefault="000C60BF" w:rsidP="000C60BF">
      <w:r w:rsidRPr="008B5A41">
        <w:t xml:space="preserve">We welcome people with diverse skills, experiences, perspectives and backgrounds. We are dedicated and committed to attracting and recruiting Aboriginal and Torres Strait Islander peoples and encourage applications from people with disability, people that identify as LGBTQIA+ and people from culturally and linguistically diverse backgrounds. </w:t>
      </w:r>
    </w:p>
    <w:p w14:paraId="3A9366FA" w14:textId="77777777" w:rsidR="000C60BF" w:rsidRPr="008B5A41" w:rsidRDefault="000C60BF" w:rsidP="000C60BF">
      <w:r w:rsidRPr="008B5A41">
        <w:t>Take on a rewarding, varied, and broad career with an Australian Public Service Department that can bring balance and flexibility to your working life, while supporting you to stay connected to your community.</w:t>
      </w:r>
    </w:p>
    <w:p w14:paraId="5D705569" w14:textId="77777777" w:rsidR="000C60BF" w:rsidRPr="008B5A41" w:rsidRDefault="000C60BF" w:rsidP="000C60BF">
      <w:r w:rsidRPr="008B5A41">
        <w:lastRenderedPageBreak/>
        <w:t>At DVA, we are committed to providing a flexible, diverse and inclusive workplace. We are open to a range of flexible work arrangements including part-time, job-sharing, and flexible work hours.</w:t>
      </w:r>
    </w:p>
    <w:p w14:paraId="6CFF0CAD" w14:textId="77777777" w:rsidR="000C60BF" w:rsidRPr="000C60BF" w:rsidRDefault="000C60BF" w:rsidP="000C60BF">
      <w:r w:rsidRPr="000C60BF">
        <w:t>As a DVA employee, you will:</w:t>
      </w:r>
    </w:p>
    <w:p w14:paraId="135ACB06" w14:textId="77777777" w:rsidR="000C60BF" w:rsidRPr="000C60BF" w:rsidRDefault="000C60BF" w:rsidP="000C60BF">
      <w:pPr>
        <w:pStyle w:val="Bullet1"/>
      </w:pPr>
      <w:r w:rsidRPr="000C60BF">
        <w:t>be part of an inclusive and diverse work environment</w:t>
      </w:r>
    </w:p>
    <w:p w14:paraId="1D2B6A44" w14:textId="77777777" w:rsidR="000C60BF" w:rsidRPr="000C60BF" w:rsidRDefault="000C60BF" w:rsidP="000C60BF">
      <w:pPr>
        <w:pStyle w:val="Bullet1"/>
      </w:pPr>
      <w:r w:rsidRPr="000C60BF">
        <w:t>receive a generous starting salary and work conditions</w:t>
      </w:r>
    </w:p>
    <w:p w14:paraId="25987850" w14:textId="77777777" w:rsidR="000C60BF" w:rsidRPr="000C60BF" w:rsidRDefault="000C60BF" w:rsidP="000C60BF">
      <w:pPr>
        <w:pStyle w:val="Bullet1"/>
      </w:pPr>
      <w:r w:rsidRPr="000C60BF">
        <w:t>benefit from supportive learning and development.</w:t>
      </w:r>
    </w:p>
    <w:p w14:paraId="654C6515" w14:textId="1D1386DD" w:rsidR="000C60BF" w:rsidRPr="000C60BF" w:rsidRDefault="000C60BF" w:rsidP="000C60BF">
      <w:r w:rsidRPr="000C60BF">
        <w:t xml:space="preserve">To see further information regarding our support for our employees, please </w:t>
      </w:r>
      <w:r w:rsidRPr="000C60BF">
        <w:rPr>
          <w:rFonts w:ascii="Calibri" w:hAnsi="Calibri" w:cs="Calibri"/>
          <w:sz w:val="22"/>
          <w:szCs w:val="22"/>
        </w:rPr>
        <w:t xml:space="preserve">see our </w:t>
      </w:r>
      <w:hyperlink r:id="rId19" w:history="1">
        <w:r w:rsidRPr="000C60BF">
          <w:rPr>
            <w:rStyle w:val="Hyperlink"/>
            <w:rFonts w:ascii="Calibri" w:hAnsi="Calibri" w:cs="Calibri"/>
            <w:sz w:val="22"/>
            <w:szCs w:val="22"/>
          </w:rPr>
          <w:t>workforce diversity page</w:t>
        </w:r>
      </w:hyperlink>
      <w:r w:rsidRPr="000C60BF">
        <w:rPr>
          <w:rFonts w:ascii="Calibri" w:hAnsi="Calibri" w:cs="Calibri"/>
          <w:sz w:val="22"/>
          <w:szCs w:val="22"/>
        </w:rPr>
        <w:t>.</w:t>
      </w:r>
    </w:p>
    <w:p w14:paraId="5AA75D1A" w14:textId="77777777" w:rsidR="005A0CFE" w:rsidRPr="005A0CFE" w:rsidRDefault="005A0CFE" w:rsidP="00D63087">
      <w:pPr>
        <w:pStyle w:val="Heading2"/>
        <w:rPr>
          <w:lang w:val="en-US"/>
        </w:rPr>
      </w:pPr>
      <w:r w:rsidRPr="005A0CFE">
        <w:rPr>
          <w:lang w:val="en-US"/>
        </w:rPr>
        <w:t>More information</w:t>
      </w:r>
    </w:p>
    <w:p w14:paraId="6D6CA2B6" w14:textId="77777777" w:rsidR="000E623F" w:rsidRPr="005A0CFE" w:rsidRDefault="000E623F" w:rsidP="000E623F">
      <w:pPr>
        <w:rPr>
          <w:lang w:val="en-US"/>
        </w:rPr>
      </w:pPr>
      <w:r w:rsidRPr="005A0CFE">
        <w:rPr>
          <w:lang w:val="en-US"/>
        </w:rPr>
        <w:t xml:space="preserve">More information about the </w:t>
      </w:r>
      <w:r w:rsidRPr="005B6394">
        <w:rPr>
          <w:lang w:val="en-US"/>
        </w:rPr>
        <w:t>Department of Veterans’ Affairs</w:t>
      </w:r>
      <w:r>
        <w:rPr>
          <w:lang w:val="en-US"/>
        </w:rPr>
        <w:t xml:space="preserve"> </w:t>
      </w:r>
      <w:r w:rsidRPr="005A0CFE">
        <w:rPr>
          <w:lang w:val="en-US"/>
        </w:rPr>
        <w:t xml:space="preserve">is </w:t>
      </w:r>
      <w:r w:rsidRPr="005B6394">
        <w:rPr>
          <w:lang w:val="en-US"/>
        </w:rPr>
        <w:t>available at: www.dva.gov.au</w:t>
      </w:r>
    </w:p>
    <w:p w14:paraId="0C812B3B" w14:textId="77777777" w:rsidR="005A0CFE" w:rsidRPr="000E623F" w:rsidRDefault="005A0CFE" w:rsidP="00D63087">
      <w:pPr>
        <w:pStyle w:val="Heading1"/>
      </w:pPr>
      <w:r w:rsidRPr="000E623F">
        <w:t>Preparing your application</w:t>
      </w:r>
    </w:p>
    <w:p w14:paraId="6CEF4034" w14:textId="049C65A4" w:rsidR="006C740E" w:rsidRPr="000E623F" w:rsidRDefault="005A0CFE" w:rsidP="00D63087">
      <w:r w:rsidRPr="000E623F">
        <w:t xml:space="preserve">Your application should include a </w:t>
      </w:r>
      <w:r w:rsidR="007663CC" w:rsidRPr="000E623F">
        <w:t xml:space="preserve">CV and a </w:t>
      </w:r>
      <w:r w:rsidRPr="000E623F">
        <w:t xml:space="preserve">statement of claims (a short ‘pitch’ of approximately </w:t>
      </w:r>
      <w:r w:rsidR="000E623F" w:rsidRPr="000E623F">
        <w:t>750 words</w:t>
      </w:r>
      <w:r w:rsidRPr="000E623F">
        <w:t>) drawing out why you are interested in the role, what you offer the agency, your skill set, relevant career history and achievements, and your leadership attributes. In preparing your application</w:t>
      </w:r>
      <w:r w:rsidR="006C740E" w:rsidRPr="000E623F">
        <w:t>,</w:t>
      </w:r>
      <w:r w:rsidRPr="000E623F">
        <w:t xml:space="preserve"> </w:t>
      </w:r>
      <w:r w:rsidR="00D65791" w:rsidRPr="000E623F">
        <w:t>we suggest you take account of the following’</w:t>
      </w:r>
      <w:r w:rsidR="006C740E" w:rsidRPr="000E623F">
        <w:t>:</w:t>
      </w:r>
    </w:p>
    <w:p w14:paraId="45583679" w14:textId="44853E15" w:rsidR="006C740E" w:rsidRPr="000E623F" w:rsidRDefault="002D048C" w:rsidP="006C740E">
      <w:pPr>
        <w:pStyle w:val="Bullet1"/>
      </w:pPr>
      <w:hyperlink r:id="rId20" w:history="1">
        <w:r w:rsidR="006C740E" w:rsidRPr="000E623F">
          <w:rPr>
            <w:rStyle w:val="Hyperlink"/>
          </w:rPr>
          <w:t>SES Performance Leadership Framework</w:t>
        </w:r>
      </w:hyperlink>
      <w:r w:rsidR="006C740E" w:rsidRPr="000E623F">
        <w:t>. This sets the expectations for all SES employees.</w:t>
      </w:r>
    </w:p>
    <w:p w14:paraId="3C9BF390" w14:textId="23EC944E" w:rsidR="006C740E" w:rsidRPr="000E623F" w:rsidRDefault="002D048C" w:rsidP="006C740E">
      <w:pPr>
        <w:pStyle w:val="Bullet1"/>
      </w:pPr>
      <w:hyperlink r:id="rId21" w:history="1">
        <w:r w:rsidR="006C740E" w:rsidRPr="000E623F">
          <w:rPr>
            <w:rStyle w:val="Hyperlink"/>
          </w:rPr>
          <w:t>Secretaries Charter of Leadership Behaviours</w:t>
        </w:r>
      </w:hyperlink>
      <w:r w:rsidR="006C740E" w:rsidRPr="000E623F">
        <w:t>. This sets out the behaviours Secretaries expect of themselves, the SES and across all levels of the APS. The Charter focuses on behaviours that support modern systems of leadership within the construct of the APS Values and Code of Conduct.</w:t>
      </w:r>
    </w:p>
    <w:p w14:paraId="52642410" w14:textId="7E9FBE9E" w:rsidR="005A0CFE" w:rsidRPr="000E623F" w:rsidRDefault="002D048C" w:rsidP="0072044E">
      <w:pPr>
        <w:pStyle w:val="Bullet1"/>
      </w:pPr>
      <w:hyperlink r:id="rId22" w:history="1">
        <w:r w:rsidR="006C740E" w:rsidRPr="000E623F">
          <w:rPr>
            <w:rStyle w:val="Hyperlink"/>
          </w:rPr>
          <w:t xml:space="preserve">Integrated Leadership System upon which the above behaviours are built. </w:t>
        </w:r>
      </w:hyperlink>
    </w:p>
    <w:p w14:paraId="42552E2A" w14:textId="77777777" w:rsidR="006C740E" w:rsidRPr="000E623F" w:rsidRDefault="006C740E" w:rsidP="004D18BF">
      <w:r w:rsidRPr="000E623F">
        <w:t xml:space="preserve">For more information, please </w:t>
      </w:r>
      <w:hyperlink r:id="rId23" w:history="1">
        <w:r w:rsidRPr="000E623F">
          <w:rPr>
            <w:rStyle w:val="Hyperlink"/>
          </w:rPr>
          <w:t>visit the Australian Public Service Commission’s page on Senior Executive Service (SES) recruitment</w:t>
        </w:r>
      </w:hyperlink>
      <w:r w:rsidRPr="000E623F">
        <w:t xml:space="preserve">. </w:t>
      </w:r>
    </w:p>
    <w:p w14:paraId="176423F3" w14:textId="5F497D73" w:rsidR="004D18BF" w:rsidRDefault="004D18BF" w:rsidP="004D18BF">
      <w:r w:rsidRPr="000E623F">
        <w:t>In addition to submitting your CV and a statement of claims (or ‘pitch’) you will be required to fill in some additional fields in our online application form. These include areas such as Key areas of expertise, Major Achievements, Staff Management and Budget Management.</w:t>
      </w:r>
      <w:r>
        <w:t xml:space="preserve"> </w:t>
      </w:r>
    </w:p>
    <w:p w14:paraId="1AE17FD2" w14:textId="7EF3F20E" w:rsidR="006B509B" w:rsidRPr="00D63087" w:rsidRDefault="006B509B" w:rsidP="006B509B">
      <w:pPr>
        <w:pStyle w:val="Heading1"/>
      </w:pPr>
      <w:r w:rsidRPr="00D63087">
        <w:t>About Executive Intelligence Group</w:t>
      </w:r>
    </w:p>
    <w:p w14:paraId="57F15608" w14:textId="77777777" w:rsidR="006B509B" w:rsidRPr="00D63087" w:rsidRDefault="006B509B" w:rsidP="006B509B">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p>
    <w:p w14:paraId="607E5A54" w14:textId="77777777" w:rsidR="006B509B" w:rsidRPr="00D63087" w:rsidRDefault="006B509B" w:rsidP="006B509B">
      <w:r w:rsidRPr="00D63087">
        <w:t>We are held in high regard by senior decision makers and would be recognised as having exceptional coverage in terms of the number and nature of agencies for which we have completed assignments.</w:t>
      </w:r>
    </w:p>
    <w:p w14:paraId="6A5C3828" w14:textId="77777777" w:rsidR="006B509B" w:rsidRPr="00D63087" w:rsidRDefault="006B509B" w:rsidP="006B509B">
      <w:r w:rsidRPr="00D63087">
        <w:t>We have extensive experience in generalist, ‘difficult to fill’ and specialist executive roles, bulk rounds, statutory appointments and private sector positions and an outstanding reputation in dealing with Secretaries, senior executives CEOs and Boards.</w:t>
      </w:r>
    </w:p>
    <w:p w14:paraId="6EE34918" w14:textId="77777777" w:rsidR="006B509B" w:rsidRPr="00D63087" w:rsidRDefault="006B509B" w:rsidP="006B509B">
      <w:pPr>
        <w:rPr>
          <w:b/>
        </w:rPr>
      </w:pPr>
      <w:r w:rsidRPr="00D63087">
        <w:t xml:space="preserve">If, after reading the selection documentation, you require further information please contact </w:t>
      </w:r>
      <w:r w:rsidRPr="00D63087">
        <w:rPr>
          <w:b/>
        </w:rPr>
        <w:t xml:space="preserve">Tricia Searson </w:t>
      </w:r>
      <w:r w:rsidRPr="00D63087">
        <w:t>or</w:t>
      </w:r>
      <w:r w:rsidRPr="00D63087">
        <w:rPr>
          <w:b/>
        </w:rPr>
        <w:t xml:space="preserve"> Karina Duffey 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3"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system is that your details will now be saved in your personal, confidential account. This means that, should you apply for any future roles through us, you will not have to re-enter this information and this will hopefully make the application process easier for you. If at any time your personal details change you are able to update this via your account.</w:t>
      </w:r>
      <w:r w:rsidR="007663CC">
        <w:t xml:space="preserve"> I</w:t>
      </w:r>
      <w:r w:rsidRPr="00D63087">
        <w:t xml:space="preserve">t is important to us that you find </w:t>
      </w:r>
      <w:r w:rsidR="007663CC">
        <w:t xml:space="preserve">our website </w:t>
      </w:r>
      <w:r w:rsidRPr="00D63087">
        <w:t>easy to use.  If you 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lastRenderedPageBreak/>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24" w:history="1">
        <w:r w:rsidRPr="0020447B">
          <w:rPr>
            <w:rStyle w:val="Hyperlink"/>
          </w:rPr>
          <w:t>https://executiveintelligencegroup.com.au/privacy-policy/</w:t>
        </w:r>
      </w:hyperlink>
      <w:r>
        <w:t>.</w:t>
      </w:r>
    </w:p>
    <w:bookmarkEnd w:id="3"/>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When you apply for the first time, please create an account and make a note of your username and password;</w:t>
      </w:r>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submit an application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Executive Intelligence Group.</w:t>
      </w:r>
    </w:p>
    <w:p w14:paraId="02FDE33C" w14:textId="77777777" w:rsidR="00D63087" w:rsidRPr="00D63087" w:rsidRDefault="00D63087" w:rsidP="00D63087">
      <w:pPr>
        <w:pStyle w:val="Bullet1"/>
      </w:pPr>
      <w:r w:rsidRPr="00D63087">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years; </w:t>
      </w:r>
    </w:p>
    <w:p w14:paraId="610327D2" w14:textId="77777777" w:rsidR="00D63087" w:rsidRPr="00D63087" w:rsidRDefault="00D63087" w:rsidP="00D63087">
      <w:pPr>
        <w:pStyle w:val="Bullet1"/>
      </w:pPr>
      <w:r w:rsidRPr="00D63087">
        <w:t>You will have an opportunity to review, edit and print your application before you submit. However, once it is submitted you will not be able to make any changes;</w:t>
      </w:r>
    </w:p>
    <w:p w14:paraId="511B97E1" w14:textId="77777777" w:rsidR="00D63087" w:rsidRPr="00D63087" w:rsidRDefault="00D63087" w:rsidP="00D63087">
      <w:pPr>
        <w:pStyle w:val="Bullet1"/>
      </w:pPr>
      <w:r w:rsidRPr="00D63087">
        <w:t>In the event that you do not receive an automated email confirming your application has been submitted it is very important that you contact us as there may be an issue with your application lodgement;</w:t>
      </w:r>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25" w:history="1">
        <w:r w:rsidRPr="00D63087">
          <w:rPr>
            <w:rStyle w:val="Hyperlink"/>
          </w:rPr>
          <w:t>admin@execintell.com.au</w:t>
        </w:r>
      </w:hyperlink>
      <w:r w:rsidRPr="00D63087">
        <w:t xml:space="preserve"> to let us know. You are unable to withdraw your application directly from the website. </w:t>
      </w:r>
    </w:p>
    <w:p w14:paraId="6B884A10" w14:textId="77777777" w:rsidR="00D63087" w:rsidRPr="00D63087" w:rsidRDefault="00D63087" w:rsidP="00D63087">
      <w:pPr>
        <w:rPr>
          <w:b/>
        </w:rPr>
      </w:pPr>
      <w:r w:rsidRPr="00D63087">
        <w:rPr>
          <w:b/>
        </w:rPr>
        <w:t xml:space="preserve">We can be contacted on 02 6232 2200 or </w:t>
      </w:r>
      <w:hyperlink r:id="rId26" w:history="1">
        <w:r w:rsidRPr="00D63087">
          <w:rPr>
            <w:rStyle w:val="Hyperlink"/>
          </w:rPr>
          <w:t>admin@execintell.com.au</w:t>
        </w:r>
      </w:hyperlink>
      <w:r w:rsidRPr="00D63087">
        <w:rPr>
          <w:b/>
          <w:u w:val="single"/>
        </w:rPr>
        <w:t>.</w:t>
      </w:r>
    </w:p>
    <w:p w14:paraId="668E429E" w14:textId="77777777" w:rsidR="00D63087" w:rsidRPr="00D63087" w:rsidRDefault="00D63087" w:rsidP="00D63087">
      <w:pPr>
        <w:pStyle w:val="Heading2"/>
      </w:pPr>
      <w:r w:rsidRPr="00D63087">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27" w:history="1">
        <w:r w:rsidRPr="00D63087">
          <w:rPr>
            <w:rStyle w:val="Hyperlink"/>
          </w:rPr>
          <w:t>http://www.executiveintelligencegroup.com.au/vacancies/</w:t>
        </w:r>
      </w:hyperlink>
      <w:r w:rsidRPr="00D63087">
        <w:t xml:space="preserve">); </w:t>
      </w:r>
    </w:p>
    <w:p w14:paraId="31E723C2" w14:textId="77777777" w:rsidR="00D63087" w:rsidRPr="00D63087" w:rsidRDefault="00D63087" w:rsidP="00C40FEA">
      <w:pPr>
        <w:pStyle w:val="List1Numbered1"/>
      </w:pPr>
      <w:r w:rsidRPr="00D63087">
        <w:t>Find the vacancy you are interested in applying for and click ‘More Info’. This will enable you to download the candidate information pack. This will assist you on how approach your application;</w:t>
      </w:r>
    </w:p>
    <w:p w14:paraId="0B539F20" w14:textId="77777777" w:rsidR="00D63087" w:rsidRPr="00D63087" w:rsidRDefault="00D63087" w:rsidP="00D63087">
      <w:pPr>
        <w:pStyle w:val="List1Numbered1"/>
      </w:pPr>
      <w:r w:rsidRPr="00D63087">
        <w:t>When you are ready to apply, find the vacancy you are interested in applying for and click ‘Apply’;</w:t>
      </w:r>
    </w:p>
    <w:p w14:paraId="220C3358" w14:textId="77777777" w:rsidR="00D63087" w:rsidRPr="00D63087" w:rsidRDefault="00D63087" w:rsidP="00D63087">
      <w:pPr>
        <w:pStyle w:val="List1Numbered1"/>
      </w:pPr>
      <w:r w:rsidRPr="00D63087">
        <w:t>Read the information about applying and press ‘Start’;</w:t>
      </w:r>
    </w:p>
    <w:p w14:paraId="491A6A98" w14:textId="77777777" w:rsidR="00D63087" w:rsidRPr="00D63087" w:rsidRDefault="00D63087" w:rsidP="00D63087">
      <w:pPr>
        <w:pStyle w:val="List1Numbered1"/>
      </w:pPr>
      <w:r w:rsidRPr="00D63087">
        <w:t xml:space="preserve">This is where you will create your account if you are applying for the first time. If you have used our system previously you can log in with your </w:t>
      </w:r>
      <w:proofErr w:type="gramStart"/>
      <w:r w:rsidRPr="00D63087">
        <w:t>user name</w:t>
      </w:r>
      <w:proofErr w:type="gramEnd"/>
      <w:r w:rsidRPr="00D63087">
        <w:t xml:space="preserve"> and password;</w:t>
      </w:r>
    </w:p>
    <w:p w14:paraId="157828D5" w14:textId="77777777" w:rsidR="00D63087" w:rsidRPr="00D63087" w:rsidRDefault="00D63087" w:rsidP="00D63087">
      <w:pPr>
        <w:pStyle w:val="List1Numbered1"/>
      </w:pPr>
      <w:r w:rsidRPr="00D63087">
        <w:t>From here you will be guided through an online application form;</w:t>
      </w:r>
    </w:p>
    <w:p w14:paraId="3DC31E2A" w14:textId="2DD5E3DE" w:rsidR="00D63087" w:rsidRPr="00D63087" w:rsidRDefault="00D63087" w:rsidP="00D63087">
      <w:pPr>
        <w:pStyle w:val="List1Numbered1"/>
      </w:pPr>
      <w:r w:rsidRPr="00D63087">
        <w:t xml:space="preserve">At the end of the form you will be prompted to upload your CV and selection criteria/pitch.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documents in PDF format, we are also able to accept documents in Word format. </w:t>
      </w:r>
    </w:p>
    <w:p w14:paraId="0169003D" w14:textId="77777777" w:rsidR="00D63087" w:rsidRPr="00D63087" w:rsidRDefault="00D63087" w:rsidP="00D63087">
      <w:pPr>
        <w:pStyle w:val="List1Numbered1"/>
      </w:pPr>
      <w:r w:rsidRPr="00D63087">
        <w:t>If you wish to change any of the sections before you submit you can click on the ‘Summary’ table on the right-hand side which will take you to the specific page;</w:t>
      </w:r>
    </w:p>
    <w:p w14:paraId="343AC282" w14:textId="77777777" w:rsidR="00D63087" w:rsidRPr="00D63087" w:rsidRDefault="00D63087" w:rsidP="00D63087">
      <w:pPr>
        <w:pStyle w:val="List1Numbered1"/>
      </w:pPr>
      <w:r w:rsidRPr="00D63087">
        <w:t>Submit your application; and</w:t>
      </w:r>
    </w:p>
    <w:p w14:paraId="2E76C6B4" w14:textId="1AC4744C" w:rsidR="00D514E8" w:rsidRPr="0055155E" w:rsidRDefault="00D63087" w:rsidP="0055155E">
      <w:pPr>
        <w:pStyle w:val="List1Numbered1"/>
      </w:pPr>
      <w:r w:rsidRPr="00D63087">
        <w:t>You will receive an automatic email with a copy of your application.</w:t>
      </w:r>
    </w:p>
    <w:sectPr w:rsidR="00D514E8" w:rsidRPr="0055155E" w:rsidSect="00442F92">
      <w:headerReference w:type="default" r:id="rId28"/>
      <w:footerReference w:type="default" r:id="rId29"/>
      <w:headerReference w:type="first" r:id="rId30"/>
      <w:footerReference w:type="first" r:id="rId31"/>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A706D" w14:textId="77777777" w:rsidR="009A5D3A" w:rsidRDefault="009A5D3A" w:rsidP="00A517D7">
      <w:pPr>
        <w:spacing w:after="0" w:line="240" w:lineRule="auto"/>
      </w:pPr>
      <w:r>
        <w:separator/>
      </w:r>
    </w:p>
  </w:endnote>
  <w:endnote w:type="continuationSeparator" w:id="0">
    <w:p w14:paraId="1F8573EC" w14:textId="77777777" w:rsidR="009A5D3A" w:rsidRDefault="009A5D3A"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7567" w14:textId="48ACC2CF" w:rsidR="00A517D7" w:rsidRDefault="00903AAA" w:rsidP="00A9799A">
    <w:pPr>
      <w:pStyle w:val="Footer"/>
      <w:jc w:val="right"/>
    </w:pPr>
    <w:r>
      <w:rPr>
        <w:noProof/>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F884FB5" id="Rectangle 6" o:spid="_x0000_s102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" fillcolor="#a00045 [3204]" strokecolor="#4f0022 [1604]" strokeweight="1pt">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CA4E49">
      <w:rPr>
        <w:noProof/>
      </w:rPr>
      <w:t>7</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DCC5" w14:textId="77777777" w:rsidR="00A517D7" w:rsidRDefault="00903AAA">
    <w:pPr>
      <w:pStyle w:val="Footer"/>
    </w:pPr>
    <w:r>
      <w:rPr>
        <w:noProof/>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6"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v:textbox>
              <w10:wrap anchory="page"/>
              <w10:anchorlock/>
            </v:shape>
          </w:pict>
        </mc:Fallback>
      </mc:AlternateContent>
    </w:r>
    <w:r>
      <w:rPr>
        <w:noProof/>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Text Box 3" o:spid="_x0000_s1027"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8FA84" w14:textId="77777777" w:rsidR="009A5D3A" w:rsidRDefault="009A5D3A" w:rsidP="00A517D7">
      <w:pPr>
        <w:spacing w:after="0" w:line="240" w:lineRule="auto"/>
      </w:pPr>
      <w:r>
        <w:separator/>
      </w:r>
    </w:p>
  </w:footnote>
  <w:footnote w:type="continuationSeparator" w:id="0">
    <w:p w14:paraId="3F5A86F3" w14:textId="77777777" w:rsidR="009A5D3A" w:rsidRDefault="009A5D3A"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3658" w14:textId="35E402CE" w:rsidR="00A517D7" w:rsidRDefault="00903AAA" w:rsidP="00903AAA">
    <w:pPr>
      <w:pStyle w:val="Header"/>
      <w:jc w:val="right"/>
    </w:pPr>
    <w:r>
      <w:rPr>
        <w:noProof/>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225C935A" w14:textId="1EE049B7" w:rsidR="009670B1" w:rsidRDefault="009670B1" w:rsidP="00903AAA">
    <w:pPr>
      <w:pStyle w:val="Header"/>
      <w:jc w:val="right"/>
      <w:rPr>
        <w:color w:val="44434C" w:themeColor="text2"/>
      </w:rPr>
    </w:pPr>
    <w:r w:rsidRPr="000C60BF">
      <w:rPr>
        <w:color w:val="44434C" w:themeColor="text2"/>
      </w:rPr>
      <w:t>#</w:t>
    </w:r>
    <w:r w:rsidR="0055155E">
      <w:rPr>
        <w:color w:val="44434C" w:themeColor="text2"/>
      </w:rPr>
      <w:t>960</w:t>
    </w:r>
    <w:r w:rsidR="000C60BF">
      <w:rPr>
        <w:color w:val="44434C" w:themeColor="text2"/>
      </w:rPr>
      <w:t xml:space="preserve"> </w:t>
    </w:r>
    <w:r w:rsidR="0055155E" w:rsidRPr="0055155E">
      <w:rPr>
        <w:color w:val="44434C" w:themeColor="text2"/>
      </w:rPr>
      <w:t>Assistant Secretary, Compensation Processing and Payments Branch</w:t>
    </w:r>
  </w:p>
  <w:p w14:paraId="2CDD0E8E" w14:textId="65DEA234" w:rsidR="000C60BF" w:rsidRPr="009670B1" w:rsidRDefault="000C60BF" w:rsidP="00903AAA">
    <w:pPr>
      <w:pStyle w:val="Header"/>
      <w:jc w:val="right"/>
      <w:rPr>
        <w:color w:val="44434C" w:themeColor="text2"/>
      </w:rPr>
    </w:pPr>
    <w:r>
      <w:rPr>
        <w:color w:val="44434C" w:themeColor="text2"/>
      </w:rPr>
      <w:t>Department of Veterans’ Affairs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EC06" w14:textId="77777777" w:rsidR="00A517D7" w:rsidRDefault="00903AAA">
    <w:pPr>
      <w:pStyle w:val="Header"/>
    </w:pPr>
    <w:r>
      <w:rPr>
        <w:noProof/>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BC3706A"/>
    <w:multiLevelType w:val="hybridMultilevel"/>
    <w:tmpl w:val="B2E0B620"/>
    <w:lvl w:ilvl="0" w:tplc="7122B8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9588C"/>
    <w:multiLevelType w:val="multilevel"/>
    <w:tmpl w:val="06B0D84A"/>
    <w:numStyleLink w:val="DefaultBullets"/>
  </w:abstractNum>
  <w:abstractNum w:abstractNumId="6" w15:restartNumberingAfterBreak="0">
    <w:nsid w:val="23CF67CE"/>
    <w:multiLevelType w:val="multilevel"/>
    <w:tmpl w:val="26223948"/>
    <w:numStyleLink w:val="List1Numbered"/>
  </w:abstractNum>
  <w:abstractNum w:abstractNumId="7"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DE3DE5"/>
    <w:multiLevelType w:val="hybridMultilevel"/>
    <w:tmpl w:val="6D26E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58615703"/>
    <w:multiLevelType w:val="multilevel"/>
    <w:tmpl w:val="26223948"/>
    <w:numStyleLink w:val="List1Numbered"/>
  </w:abstractNum>
  <w:abstractNum w:abstractNumId="17" w15:restartNumberingAfterBreak="0">
    <w:nsid w:val="5DC63DC5"/>
    <w:multiLevelType w:val="multilevel"/>
    <w:tmpl w:val="26223948"/>
    <w:numStyleLink w:val="List1Numbered"/>
  </w:abstractNum>
  <w:abstractNum w:abstractNumId="18" w15:restartNumberingAfterBreak="0">
    <w:nsid w:val="61E72670"/>
    <w:multiLevelType w:val="hybridMultilevel"/>
    <w:tmpl w:val="BEE25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D9536AF"/>
    <w:multiLevelType w:val="multilevel"/>
    <w:tmpl w:val="26223948"/>
    <w:numStyleLink w:val="List1Numbered"/>
  </w:abstractNum>
  <w:abstractNum w:abstractNumId="23"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E8C094A"/>
    <w:multiLevelType w:val="multilevel"/>
    <w:tmpl w:val="06B0D84A"/>
    <w:numStyleLink w:val="DefaultBullets"/>
  </w:abstractNum>
  <w:num w:numId="1" w16cid:durableId="395326515">
    <w:abstractNumId w:val="21"/>
  </w:num>
  <w:num w:numId="2" w16cid:durableId="1069838708">
    <w:abstractNumId w:val="21"/>
  </w:num>
  <w:num w:numId="3" w16cid:durableId="419377249">
    <w:abstractNumId w:val="21"/>
  </w:num>
  <w:num w:numId="4" w16cid:durableId="299962957">
    <w:abstractNumId w:val="3"/>
  </w:num>
  <w:num w:numId="5" w16cid:durableId="843322006">
    <w:abstractNumId w:val="16"/>
  </w:num>
  <w:num w:numId="6" w16cid:durableId="386226673">
    <w:abstractNumId w:val="16"/>
  </w:num>
  <w:num w:numId="7" w16cid:durableId="133525529">
    <w:abstractNumId w:val="16"/>
  </w:num>
  <w:num w:numId="8" w16cid:durableId="1335767798">
    <w:abstractNumId w:val="21"/>
  </w:num>
  <w:num w:numId="9" w16cid:durableId="205796254">
    <w:abstractNumId w:val="21"/>
  </w:num>
  <w:num w:numId="10" w16cid:durableId="1278027806">
    <w:abstractNumId w:val="21"/>
  </w:num>
  <w:num w:numId="11" w16cid:durableId="1242368036">
    <w:abstractNumId w:val="24"/>
  </w:num>
  <w:num w:numId="12" w16cid:durableId="1669938779">
    <w:abstractNumId w:val="6"/>
  </w:num>
  <w:num w:numId="13" w16cid:durableId="801000457">
    <w:abstractNumId w:val="17"/>
  </w:num>
  <w:num w:numId="14" w16cid:durableId="741290696">
    <w:abstractNumId w:val="23"/>
  </w:num>
  <w:num w:numId="15" w16cid:durableId="7897857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2897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993">
    <w:abstractNumId w:val="9"/>
  </w:num>
  <w:num w:numId="18" w16cid:durableId="1143815509">
    <w:abstractNumId w:val="2"/>
  </w:num>
  <w:num w:numId="19" w16cid:durableId="54133525">
    <w:abstractNumId w:val="14"/>
  </w:num>
  <w:num w:numId="20" w16cid:durableId="218129115">
    <w:abstractNumId w:val="4"/>
  </w:num>
  <w:num w:numId="21" w16cid:durableId="1062797795">
    <w:abstractNumId w:val="7"/>
  </w:num>
  <w:num w:numId="22" w16cid:durableId="534119360">
    <w:abstractNumId w:val="11"/>
  </w:num>
  <w:num w:numId="23" w16cid:durableId="494148779">
    <w:abstractNumId w:val="25"/>
  </w:num>
  <w:num w:numId="24" w16cid:durableId="447116863">
    <w:abstractNumId w:val="20"/>
  </w:num>
  <w:num w:numId="25" w16cid:durableId="2120908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6277">
    <w:abstractNumId w:val="19"/>
  </w:num>
  <w:num w:numId="27" w16cid:durableId="246890012">
    <w:abstractNumId w:val="5"/>
  </w:num>
  <w:num w:numId="28" w16cid:durableId="1838350416">
    <w:abstractNumId w:val="22"/>
  </w:num>
  <w:num w:numId="29" w16cid:durableId="286082770">
    <w:abstractNumId w:val="24"/>
  </w:num>
  <w:num w:numId="30" w16cid:durableId="1125852414">
    <w:abstractNumId w:val="24"/>
  </w:num>
  <w:num w:numId="31" w16cid:durableId="1706638713">
    <w:abstractNumId w:val="24"/>
  </w:num>
  <w:num w:numId="32" w16cid:durableId="1907109328">
    <w:abstractNumId w:val="24"/>
  </w:num>
  <w:num w:numId="33" w16cid:durableId="452604019">
    <w:abstractNumId w:val="3"/>
  </w:num>
  <w:num w:numId="34" w16cid:durableId="1769809919">
    <w:abstractNumId w:val="22"/>
  </w:num>
  <w:num w:numId="35" w16cid:durableId="1456634856">
    <w:abstractNumId w:val="22"/>
  </w:num>
  <w:num w:numId="36" w16cid:durableId="406847665">
    <w:abstractNumId w:val="22"/>
  </w:num>
  <w:num w:numId="37" w16cid:durableId="389422579">
    <w:abstractNumId w:val="12"/>
  </w:num>
  <w:num w:numId="38" w16cid:durableId="830563987">
    <w:abstractNumId w:val="13"/>
  </w:num>
  <w:num w:numId="39" w16cid:durableId="1032732887">
    <w:abstractNumId w:val="0"/>
  </w:num>
  <w:num w:numId="40" w16cid:durableId="576063241">
    <w:abstractNumId w:val="1"/>
  </w:num>
  <w:num w:numId="41" w16cid:durableId="1933853627">
    <w:abstractNumId w:val="18"/>
  </w:num>
  <w:num w:numId="42" w16cid:durableId="1281915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EIG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241A2"/>
    <w:rsid w:val="000733CD"/>
    <w:rsid w:val="00074A44"/>
    <w:rsid w:val="00076375"/>
    <w:rsid w:val="000C60BF"/>
    <w:rsid w:val="000E623F"/>
    <w:rsid w:val="00107241"/>
    <w:rsid w:val="00172609"/>
    <w:rsid w:val="001C2F3E"/>
    <w:rsid w:val="001E1CB7"/>
    <w:rsid w:val="00272D1C"/>
    <w:rsid w:val="002804D3"/>
    <w:rsid w:val="0028563E"/>
    <w:rsid w:val="002A0FA1"/>
    <w:rsid w:val="002D048C"/>
    <w:rsid w:val="002E6862"/>
    <w:rsid w:val="00330277"/>
    <w:rsid w:val="00333C48"/>
    <w:rsid w:val="003347AC"/>
    <w:rsid w:val="003373B2"/>
    <w:rsid w:val="0037313A"/>
    <w:rsid w:val="004154E2"/>
    <w:rsid w:val="00442F92"/>
    <w:rsid w:val="0048091D"/>
    <w:rsid w:val="004D18BF"/>
    <w:rsid w:val="004E6402"/>
    <w:rsid w:val="005102B6"/>
    <w:rsid w:val="0055155E"/>
    <w:rsid w:val="0055720C"/>
    <w:rsid w:val="00560670"/>
    <w:rsid w:val="00564324"/>
    <w:rsid w:val="00591E00"/>
    <w:rsid w:val="005A0CFE"/>
    <w:rsid w:val="005A1EE3"/>
    <w:rsid w:val="005B7B0A"/>
    <w:rsid w:val="005C4117"/>
    <w:rsid w:val="005D339A"/>
    <w:rsid w:val="005D6952"/>
    <w:rsid w:val="006B509B"/>
    <w:rsid w:val="006C740E"/>
    <w:rsid w:val="006D4D40"/>
    <w:rsid w:val="0072044E"/>
    <w:rsid w:val="007663CC"/>
    <w:rsid w:val="007956C0"/>
    <w:rsid w:val="007D7D2D"/>
    <w:rsid w:val="00853565"/>
    <w:rsid w:val="008626B7"/>
    <w:rsid w:val="008B17B4"/>
    <w:rsid w:val="00903AAA"/>
    <w:rsid w:val="00934509"/>
    <w:rsid w:val="00951BC4"/>
    <w:rsid w:val="009670B1"/>
    <w:rsid w:val="009A5D3A"/>
    <w:rsid w:val="009D2324"/>
    <w:rsid w:val="009D6F4F"/>
    <w:rsid w:val="00A07E4A"/>
    <w:rsid w:val="00A41642"/>
    <w:rsid w:val="00A517D7"/>
    <w:rsid w:val="00A63865"/>
    <w:rsid w:val="00A9799A"/>
    <w:rsid w:val="00AC7440"/>
    <w:rsid w:val="00B07938"/>
    <w:rsid w:val="00B36B9A"/>
    <w:rsid w:val="00B47A46"/>
    <w:rsid w:val="00B603C0"/>
    <w:rsid w:val="00C0421C"/>
    <w:rsid w:val="00C3636A"/>
    <w:rsid w:val="00C40FEA"/>
    <w:rsid w:val="00C95ABE"/>
    <w:rsid w:val="00CA3A20"/>
    <w:rsid w:val="00CA4570"/>
    <w:rsid w:val="00CA4E49"/>
    <w:rsid w:val="00CC3DC6"/>
    <w:rsid w:val="00D15750"/>
    <w:rsid w:val="00D42CC1"/>
    <w:rsid w:val="00D514E8"/>
    <w:rsid w:val="00D63087"/>
    <w:rsid w:val="00D65791"/>
    <w:rsid w:val="00D659C9"/>
    <w:rsid w:val="00D7484F"/>
    <w:rsid w:val="00DB387B"/>
    <w:rsid w:val="00DB3F7F"/>
    <w:rsid w:val="00DF1D9C"/>
    <w:rsid w:val="00DF5988"/>
    <w:rsid w:val="00E34815"/>
    <w:rsid w:val="00E63CB0"/>
    <w:rsid w:val="00E67C4A"/>
    <w:rsid w:val="00EF6375"/>
    <w:rsid w:val="00F20013"/>
    <w:rsid w:val="00F214D6"/>
    <w:rsid w:val="00F418E8"/>
    <w:rsid w:val="00F81391"/>
    <w:rsid w:val="00F83C98"/>
    <w:rsid w:val="00FE0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uiPriority w:val="2"/>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styleId="UnresolvedMention">
    <w:name w:val="Unresolved Mention"/>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0">
    <w:name w:val="List Paragraph"/>
    <w:aliases w:val="List Paragraph1,Recommendation,List Paragraph11,L,Bullet point,Numbered paragraph,List Paragraph2,List Paragraph Number,Content descriptions,Bullet Point,dot point List Paragraph,LP-DO NOT USE,Figure_name,Equipment,Numbered Indented Text"/>
    <w:basedOn w:val="Normal"/>
    <w:link w:val="ListParagraphChar"/>
    <w:uiPriority w:val="34"/>
    <w:qFormat/>
    <w:rsid w:val="006C740E"/>
    <w:pPr>
      <w:ind w:left="720"/>
      <w:contextualSpacing/>
    </w:pPr>
  </w:style>
  <w:style w:type="numbering" w:customStyle="1" w:styleId="ListParagraph">
    <w:name w:val="List_Paragraph"/>
    <w:uiPriority w:val="99"/>
    <w:rsid w:val="000C60BF"/>
    <w:pPr>
      <w:numPr>
        <w:numId w:val="39"/>
      </w:numPr>
    </w:pPr>
  </w:style>
  <w:style w:type="paragraph" w:customStyle="1" w:styleId="ListParagraph2">
    <w:name w:val="List Paragraph 2"/>
    <w:basedOn w:val="ListParagraph0"/>
    <w:uiPriority w:val="19"/>
    <w:semiHidden/>
    <w:rsid w:val="000C60BF"/>
    <w:pPr>
      <w:tabs>
        <w:tab w:val="num" w:pos="360"/>
      </w:tabs>
      <w:spacing w:before="0" w:after="120" w:line="264" w:lineRule="auto"/>
      <w:ind w:left="567"/>
      <w:contextualSpacing w:val="0"/>
    </w:pPr>
    <w:rPr>
      <w:rFonts w:ascii="Georgia" w:eastAsia="Times New Roman" w:hAnsi="Georgia" w:cs="Times New Roman"/>
      <w:color w:val="auto"/>
      <w:sz w:val="20"/>
      <w:szCs w:val="20"/>
      <w:lang w:eastAsia="en-AU"/>
    </w:rPr>
  </w:style>
  <w:style w:type="paragraph" w:customStyle="1" w:styleId="ListParagraph3">
    <w:name w:val="List Paragraph 3"/>
    <w:basedOn w:val="ListParagraph0"/>
    <w:uiPriority w:val="19"/>
    <w:semiHidden/>
    <w:rsid w:val="000C60BF"/>
    <w:pPr>
      <w:tabs>
        <w:tab w:val="num" w:pos="360"/>
      </w:tabs>
      <w:spacing w:before="0" w:after="120" w:line="264" w:lineRule="auto"/>
      <w:ind w:left="851"/>
      <w:contextualSpacing w:val="0"/>
    </w:pPr>
    <w:rPr>
      <w:rFonts w:ascii="Georgia" w:eastAsia="Times New Roman" w:hAnsi="Georgia" w:cs="Times New Roman"/>
      <w:color w:val="auto"/>
      <w:sz w:val="20"/>
      <w:szCs w:val="20"/>
      <w:lang w:eastAsia="en-AU"/>
    </w:rPr>
  </w:style>
  <w:style w:type="paragraph" w:customStyle="1" w:styleId="ListParagraph4">
    <w:name w:val="List Paragraph 4"/>
    <w:basedOn w:val="ListParagraph0"/>
    <w:uiPriority w:val="19"/>
    <w:semiHidden/>
    <w:rsid w:val="000C60BF"/>
    <w:pPr>
      <w:tabs>
        <w:tab w:val="num" w:pos="360"/>
      </w:tabs>
      <w:spacing w:before="0" w:after="120" w:line="264" w:lineRule="auto"/>
      <w:ind w:left="1134"/>
      <w:contextualSpacing w:val="0"/>
    </w:pPr>
    <w:rPr>
      <w:rFonts w:ascii="Georgia" w:eastAsia="Times New Roman" w:hAnsi="Georgia" w:cs="Times New Roman"/>
      <w:color w:val="auto"/>
      <w:sz w:val="20"/>
      <w:szCs w:val="20"/>
      <w:lang w:eastAsia="en-AU"/>
    </w:rPr>
  </w:style>
  <w:style w:type="paragraph" w:customStyle="1" w:styleId="ListParagraph5">
    <w:name w:val="List Paragraph 5"/>
    <w:basedOn w:val="ListParagraph0"/>
    <w:uiPriority w:val="19"/>
    <w:semiHidden/>
    <w:rsid w:val="000C60BF"/>
    <w:pPr>
      <w:tabs>
        <w:tab w:val="num" w:pos="360"/>
      </w:tabs>
      <w:spacing w:before="0" w:after="120" w:line="264" w:lineRule="auto"/>
      <w:ind w:left="1418"/>
      <w:contextualSpacing w:val="0"/>
    </w:pPr>
    <w:rPr>
      <w:rFonts w:ascii="Georgia" w:eastAsia="Times New Roman" w:hAnsi="Georgia" w:cs="Times New Roman"/>
      <w:color w:val="auto"/>
      <w:sz w:val="20"/>
      <w:szCs w:val="20"/>
      <w:lang w:eastAsia="en-AU"/>
    </w:rPr>
  </w:style>
  <w:style w:type="paragraph" w:customStyle="1" w:styleId="ListParagraph6">
    <w:name w:val="List Paragraph 6"/>
    <w:basedOn w:val="ListParagraph0"/>
    <w:uiPriority w:val="19"/>
    <w:semiHidden/>
    <w:rsid w:val="000C60BF"/>
    <w:pPr>
      <w:tabs>
        <w:tab w:val="num" w:pos="360"/>
      </w:tabs>
      <w:spacing w:before="0" w:after="120" w:line="264" w:lineRule="auto"/>
      <w:ind w:left="1701"/>
      <w:contextualSpacing w:val="0"/>
    </w:pPr>
    <w:rPr>
      <w:rFonts w:ascii="Georgia" w:eastAsia="Times New Roman" w:hAnsi="Georgia" w:cs="Times New Roman"/>
      <w:color w:val="auto"/>
      <w:sz w:val="20"/>
      <w:szCs w:val="20"/>
      <w:lang w:eastAsia="en-AU"/>
    </w:rPr>
  </w:style>
  <w:style w:type="character" w:customStyle="1" w:styleId="ListParagraphChar">
    <w:name w:val="List Paragraph Char"/>
    <w:aliases w:val="List Paragraph1 Char,Recommendation Char,List Paragraph11 Char,L Char,Bullet point Char,Numbered paragraph Char,List Paragraph2 Char,List Paragraph Number Char,Content descriptions Char,Bullet Point Char,dot point List Paragraph Char"/>
    <w:basedOn w:val="DefaultParagraphFont"/>
    <w:link w:val="ListParagraph0"/>
    <w:uiPriority w:val="34"/>
    <w:qFormat/>
    <w:locked/>
    <w:rsid w:val="000C60BF"/>
  </w:style>
  <w:style w:type="paragraph" w:customStyle="1" w:styleId="Body">
    <w:name w:val="Body"/>
    <w:qFormat/>
    <w:rsid w:val="000C60BF"/>
    <w:pPr>
      <w:spacing w:before="0" w:after="240" w:line="300" w:lineRule="exact"/>
    </w:pPr>
    <w:rPr>
      <w:rFonts w:ascii="Calibri" w:hAnsi="Calibri"/>
      <w:color w:val="auto"/>
      <w:sz w:val="22"/>
      <w:szCs w:val="20"/>
      <w:lang w:val="en-US"/>
    </w:rPr>
  </w:style>
  <w:style w:type="table" w:styleId="TableGridLight">
    <w:name w:val="Grid Table Light"/>
    <w:basedOn w:val="TableNormal"/>
    <w:uiPriority w:val="40"/>
    <w:rsid w:val="000C60BF"/>
    <w:pPr>
      <w:spacing w:before="0" w:after="0" w:line="240" w:lineRule="auto"/>
    </w:pPr>
    <w:rPr>
      <w:rFonts w:ascii="Calibri" w:eastAsia="Calibri" w:hAnsi="Calibri" w:cs="Times New Roman"/>
      <w:color w:val="auto"/>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0C60B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nhideWhenUsed/>
    <w:rsid w:val="0055155E"/>
    <w:pPr>
      <w:spacing w:before="0" w:after="0" w:line="240" w:lineRule="auto"/>
    </w:pPr>
    <w:rPr>
      <w:rFonts w:ascii="Arial" w:eastAsia="Times New Roman" w:hAnsi="Arial" w:cs="Times New Roman"/>
      <w:color w:val="auto"/>
      <w:sz w:val="24"/>
      <w:szCs w:val="20"/>
      <w:lang w:eastAsia="en-AU"/>
    </w:rPr>
  </w:style>
  <w:style w:type="character" w:customStyle="1" w:styleId="BodyTextChar">
    <w:name w:val="Body Text Char"/>
    <w:basedOn w:val="DefaultParagraphFont"/>
    <w:link w:val="BodyText"/>
    <w:rsid w:val="0055155E"/>
    <w:rPr>
      <w:rFonts w:ascii="Arial" w:eastAsia="Times New Roman" w:hAnsi="Arial" w:cs="Times New Roman"/>
      <w:color w:val="auto"/>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sc.gov.au/initiatives-and-programs/learning-and-development/leadership-capabilities" TargetMode="External"/><Relationship Id="rId18" Type="http://schemas.openxmlformats.org/officeDocument/2006/relationships/hyperlink" Target="https://www.apsc.gov.au/working-aps/aps-employees-and-managers/work-level-standards-aps-level-and-executive-level-classifications" TargetMode="External"/><Relationship Id="rId26" Type="http://schemas.openxmlformats.org/officeDocument/2006/relationships/hyperlink" Target="mailto:admin@execintell.com.au" TargetMode="External"/><Relationship Id="rId3" Type="http://schemas.openxmlformats.org/officeDocument/2006/relationships/styles" Target="styles.xml"/><Relationship Id="rId21" Type="http://schemas.openxmlformats.org/officeDocument/2006/relationships/hyperlink" Target="https://www.apsc.gov.au/initiatives-and-programs/learning-and-development/secretaries-charter-leadership-behaviours" TargetMode="External"/><Relationship Id="rId7" Type="http://schemas.openxmlformats.org/officeDocument/2006/relationships/endnotes" Target="endnotes.xml"/><Relationship Id="rId12" Type="http://schemas.openxmlformats.org/officeDocument/2006/relationships/hyperlink" Target="https://www.apsc.gov.au/working-aps/aps-employees-and-managers/classifications/integrated-leadership-system-ils/ils-guide-integrated-leadership-system" TargetMode="External"/><Relationship Id="rId17" Type="http://schemas.openxmlformats.org/officeDocument/2006/relationships/hyperlink" Target="https://www.apsc.gov.au/working-aps/aps-employees-and-managers/guidance-and-information-recruitment/aps-merit-principle" TargetMode="External"/><Relationship Id="rId25" Type="http://schemas.openxmlformats.org/officeDocument/2006/relationships/hyperlink" Target="mailto:admin@execintell.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vajobs.nga.net.au/cp/index.cfm?event=jobs.home" TargetMode="External"/><Relationship Id="rId20" Type="http://schemas.openxmlformats.org/officeDocument/2006/relationships/hyperlink" Target="https://www.apsc.gov.au/working-aps/aps-employees-and-managers/senior-executive-service-ses/ses-performan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sc.gov.au/working-aps/integrity/integrity-resources/aps-values-code-conduct-and-employment-principles" TargetMode="External"/><Relationship Id="rId24" Type="http://schemas.openxmlformats.org/officeDocument/2006/relationships/hyperlink" Target="https://executiveintelligencegroup.com.au/privacy-polic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apsc.gov.au/working-aps/information-aps-employment/senior-executive-service-ses/senior-executive-service-ses-recruitment" TargetMode="External"/><Relationship Id="rId28" Type="http://schemas.openxmlformats.org/officeDocument/2006/relationships/header" Target="header1.xml"/><Relationship Id="rId10" Type="http://schemas.openxmlformats.org/officeDocument/2006/relationships/hyperlink" Target="https://www.apsc.gov.au/initiatives-and-programs/workforce-information/research-analysis-and-publications/state-service/state-service-report-2023/leadership/secretaries-charter-leadership-behaviours" TargetMode="External"/><Relationship Id="rId19" Type="http://schemas.openxmlformats.org/officeDocument/2006/relationships/hyperlink" Target="https://www.dva.gov.au/about-us/careers/diversity"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sc.gov.au/working-aps/aps-employees-and-managers/classifications/work-level-standards-senior-executive-service" TargetMode="External"/><Relationship Id="rId14" Type="http://schemas.openxmlformats.org/officeDocument/2006/relationships/hyperlink" Target="https://www.apsc.gov.au/node/546" TargetMode="External"/><Relationship Id="rId22" Type="http://schemas.openxmlformats.org/officeDocument/2006/relationships/hyperlink" Target="https://www.apsc.gov.au/working-aps/aps-employees-and-managers/classifications/integrated-leadership-system-ils/ils-guide-integrated-leadership-system" TargetMode="External"/><Relationship Id="rId27" Type="http://schemas.openxmlformats.org/officeDocument/2006/relationships/hyperlink" Target="http://www.executiveintelligencegroup.com.au/vacancies/" TargetMode="External"/><Relationship Id="rId30" Type="http://schemas.openxmlformats.org/officeDocument/2006/relationships/header" Target="header2.xml"/><Relationship Id="rId8" Type="http://schemas.openxmlformats.org/officeDocument/2006/relationships/hyperlink" Target="https://www.apsc.gov.au/working-aps/aps-employees-and-managers/classifications/integrated-leadership-system-ils/ils-guide-integrated-leadership-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53F7-C9ED-4B33-A395-5F8B8617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2852</Words>
  <Characters>16261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Renee Brassington</cp:lastModifiedBy>
  <cp:revision>2</cp:revision>
  <dcterms:created xsi:type="dcterms:W3CDTF">2024-09-30T04:54:00Z</dcterms:created>
  <dcterms:modified xsi:type="dcterms:W3CDTF">2024-09-30T04:54:00Z</dcterms:modified>
</cp:coreProperties>
</file>