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E7075" w14:textId="77777777" w:rsidR="004154E2" w:rsidRDefault="004154E2" w:rsidP="00B603C0"/>
    <w:p w14:paraId="7A4CE622" w14:textId="77777777" w:rsidR="00A517D7" w:rsidRDefault="005A0CFE" w:rsidP="00C3636A">
      <w:pPr>
        <w:pStyle w:val="Title"/>
      </w:pPr>
      <w:r w:rsidRPr="005A0CFE">
        <w:t>Candidate information pack</w:t>
      </w:r>
    </w:p>
    <w:p w14:paraId="732597F1" w14:textId="2CD5FE5D" w:rsidR="005A0CFE" w:rsidRPr="005A0CFE" w:rsidRDefault="006867F6" w:rsidP="005A0CFE">
      <w:pPr>
        <w:pStyle w:val="Subtitle"/>
      </w:pPr>
      <w:r>
        <w:t>Chair</w:t>
      </w:r>
      <w:r w:rsidR="005A0CFE" w:rsidRPr="005A0CFE">
        <w:br/>
      </w:r>
      <w:r>
        <w:t>National Customs Brokers Licensing Advisory Committee</w:t>
      </w:r>
    </w:p>
    <w:p w14:paraId="14AA7FC4" w14:textId="77777777" w:rsidR="005A0CFE" w:rsidRDefault="005A0CFE" w:rsidP="005A0CFE">
      <w:pPr>
        <w:jc w:val="center"/>
        <w:rPr>
          <w:b/>
        </w:rPr>
      </w:pPr>
    </w:p>
    <w:p w14:paraId="6BF434B4" w14:textId="77777777" w:rsidR="005A0CFE" w:rsidRDefault="005A0CFE" w:rsidP="005A0CFE">
      <w:pPr>
        <w:jc w:val="center"/>
        <w:rPr>
          <w:b/>
        </w:rPr>
      </w:pPr>
    </w:p>
    <w:p w14:paraId="1296C791" w14:textId="3162A3C9" w:rsidR="005A0CFE" w:rsidRPr="006867F6" w:rsidRDefault="005A0CFE" w:rsidP="005A0CFE">
      <w:pPr>
        <w:jc w:val="center"/>
        <w:rPr>
          <w:b/>
        </w:rPr>
      </w:pPr>
      <w:r w:rsidRPr="006867F6">
        <w:rPr>
          <w:b/>
        </w:rPr>
        <w:t xml:space="preserve">Reference No:  </w:t>
      </w:r>
      <w:r w:rsidR="006867F6" w:rsidRPr="006867F6">
        <w:rPr>
          <w:b/>
        </w:rPr>
        <w:t>967</w:t>
      </w:r>
    </w:p>
    <w:p w14:paraId="3D72C7FD" w14:textId="422D53F6" w:rsidR="005A0CFE" w:rsidRPr="005A0CFE" w:rsidRDefault="005A0CFE" w:rsidP="005A0CFE">
      <w:pPr>
        <w:jc w:val="center"/>
        <w:rPr>
          <w:b/>
        </w:rPr>
      </w:pPr>
      <w:r w:rsidRPr="006867F6">
        <w:rPr>
          <w:b/>
        </w:rPr>
        <w:t xml:space="preserve">Close date: </w:t>
      </w:r>
      <w:r w:rsidR="00560670" w:rsidRPr="006867F6">
        <w:rPr>
          <w:b/>
        </w:rPr>
        <w:t>11.</w:t>
      </w:r>
      <w:r w:rsidR="006867F6" w:rsidRPr="006867F6">
        <w:rPr>
          <w:b/>
        </w:rPr>
        <w:t>30</w:t>
      </w:r>
      <w:r w:rsidRPr="006867F6">
        <w:rPr>
          <w:b/>
        </w:rPr>
        <w:t xml:space="preserve">pm </w:t>
      </w:r>
      <w:r w:rsidR="00172609" w:rsidRPr="006867F6">
        <w:rPr>
          <w:b/>
        </w:rPr>
        <w:t xml:space="preserve">AEDT </w:t>
      </w:r>
      <w:r w:rsidR="00F52F9A">
        <w:rPr>
          <w:b/>
        </w:rPr>
        <w:t>Sunday 16 March</w:t>
      </w:r>
      <w:r w:rsidR="006867F6" w:rsidRPr="006867F6">
        <w:rPr>
          <w:b/>
        </w:rPr>
        <w:t xml:space="preserve"> 2025</w:t>
      </w:r>
    </w:p>
    <w:p w14:paraId="776F053B" w14:textId="77777777" w:rsidR="00F83C98" w:rsidRDefault="00F83C98" w:rsidP="00C3636A"/>
    <w:p w14:paraId="79289DD8" w14:textId="77777777" w:rsidR="00F83C98" w:rsidRDefault="00F83C98">
      <w:r>
        <w:br w:type="page"/>
      </w:r>
    </w:p>
    <w:p w14:paraId="263C5996" w14:textId="1D3B4501" w:rsidR="005A0CFE" w:rsidRPr="005A0CFE" w:rsidRDefault="00EF21C1" w:rsidP="005A0CFE">
      <w:pPr>
        <w:pStyle w:val="Heading1"/>
      </w:pPr>
      <w:r>
        <w:lastRenderedPageBreak/>
        <w:t xml:space="preserve">Chair, National Customs Brokers Licensing Advisory Committee </w:t>
      </w:r>
    </w:p>
    <w:p w14:paraId="71AB5089" w14:textId="77777777" w:rsidR="005A0CFE" w:rsidRPr="005A0CFE" w:rsidRDefault="005A0CFE" w:rsidP="005A0CFE">
      <w:pPr>
        <w:pStyle w:val="Heading1"/>
      </w:pPr>
      <w:r w:rsidRPr="005A0CFE">
        <w:t>Position description</w:t>
      </w:r>
    </w:p>
    <w:p w14:paraId="543D9D4A" w14:textId="4C2E1D65" w:rsidR="00D63087" w:rsidRDefault="00D63087" w:rsidP="00D63087">
      <w:pPr>
        <w:pStyle w:val="Heading2"/>
      </w:pPr>
      <w:r w:rsidRPr="00D63087">
        <w:t>Position Overview</w:t>
      </w:r>
    </w:p>
    <w:tbl>
      <w:tblPr>
        <w:tblStyle w:val="EIGTable1"/>
        <w:tblW w:w="10869" w:type="dxa"/>
        <w:tblLook w:val="04A0" w:firstRow="1" w:lastRow="0" w:firstColumn="1" w:lastColumn="0" w:noHBand="0" w:noVBand="1"/>
      </w:tblPr>
      <w:tblGrid>
        <w:gridCol w:w="8974"/>
        <w:gridCol w:w="662"/>
        <w:gridCol w:w="567"/>
        <w:gridCol w:w="222"/>
        <w:gridCol w:w="222"/>
        <w:gridCol w:w="222"/>
      </w:tblGrid>
      <w:tr w:rsidR="0048091D" w:rsidRPr="00D63087" w14:paraId="6463399F" w14:textId="77777777" w:rsidTr="006867F6">
        <w:tc>
          <w:tcPr>
            <w:tcW w:w="10206" w:type="dxa"/>
            <w:gridSpan w:val="3"/>
          </w:tcPr>
          <w:tbl>
            <w:tblPr>
              <w:tblStyle w:val="PlainTable2"/>
              <w:tblW w:w="9525" w:type="dxa"/>
              <w:tblLook w:val="04A0" w:firstRow="1" w:lastRow="0" w:firstColumn="1" w:lastColumn="0" w:noHBand="0" w:noVBand="1"/>
            </w:tblPr>
            <w:tblGrid>
              <w:gridCol w:w="1418"/>
              <w:gridCol w:w="3400"/>
              <w:gridCol w:w="1297"/>
              <w:gridCol w:w="3410"/>
            </w:tblGrid>
            <w:tr w:rsidR="006867F6" w:rsidRPr="00F34427" w14:paraId="704861C1" w14:textId="77777777" w:rsidTr="006867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3307BE6F" w14:textId="77777777" w:rsidR="006867F6" w:rsidRPr="00580E7F" w:rsidRDefault="006867F6" w:rsidP="006867F6">
                  <w:pPr>
                    <w:rPr>
                      <w:rStyle w:val="Strong"/>
                      <w:b/>
                      <w:bCs/>
                    </w:rPr>
                  </w:pPr>
                  <w:r w:rsidRPr="00580E7F">
                    <w:rPr>
                      <w:rStyle w:val="Strong"/>
                      <w:b/>
                      <w:bCs/>
                    </w:rPr>
                    <w:t>Reports to:</w:t>
                  </w:r>
                </w:p>
              </w:tc>
              <w:tc>
                <w:tcPr>
                  <w:tcW w:w="3400" w:type="dxa"/>
                </w:tcPr>
                <w:p w14:paraId="4B218071" w14:textId="1355A4DB" w:rsidR="006867F6" w:rsidRPr="00EF21C1" w:rsidRDefault="00CC3BDA" w:rsidP="006867F6">
                  <w:pPr>
                    <w:cnfStyle w:val="100000000000" w:firstRow="1" w:lastRow="0" w:firstColumn="0" w:lastColumn="0" w:oddVBand="0" w:evenVBand="0" w:oddHBand="0" w:evenHBand="0" w:firstRowFirstColumn="0" w:firstRowLastColumn="0" w:lastRowFirstColumn="0" w:lastRowLastColumn="0"/>
                    <w:rPr>
                      <w:b w:val="0"/>
                      <w:bCs w:val="0"/>
                    </w:rPr>
                  </w:pPr>
                  <w:r w:rsidRPr="00EF21C1">
                    <w:rPr>
                      <w:b w:val="0"/>
                      <w:bCs w:val="0"/>
                    </w:rPr>
                    <w:t>Superintendent Customs Licensing</w:t>
                  </w:r>
                </w:p>
              </w:tc>
              <w:tc>
                <w:tcPr>
                  <w:tcW w:w="1297" w:type="dxa"/>
                </w:tcPr>
                <w:p w14:paraId="5F4939E7" w14:textId="77777777" w:rsidR="006867F6" w:rsidRPr="00EF21C1" w:rsidRDefault="006867F6" w:rsidP="006867F6">
                  <w:pPr>
                    <w:cnfStyle w:val="100000000000" w:firstRow="1" w:lastRow="0" w:firstColumn="0" w:lastColumn="0" w:oddVBand="0" w:evenVBand="0" w:oddHBand="0" w:evenHBand="0" w:firstRowFirstColumn="0" w:firstRowLastColumn="0" w:lastRowFirstColumn="0" w:lastRowLastColumn="0"/>
                    <w:rPr>
                      <w:rStyle w:val="Strong"/>
                      <w:b/>
                      <w:bCs/>
                    </w:rPr>
                  </w:pPr>
                  <w:r w:rsidRPr="00EF21C1">
                    <w:rPr>
                      <w:rStyle w:val="Strong"/>
                      <w:b/>
                      <w:bCs/>
                    </w:rPr>
                    <w:t>Staff:</w:t>
                  </w:r>
                </w:p>
              </w:tc>
              <w:tc>
                <w:tcPr>
                  <w:tcW w:w="3410" w:type="dxa"/>
                </w:tcPr>
                <w:p w14:paraId="173F3E5E" w14:textId="57A226D2" w:rsidR="006867F6" w:rsidRPr="00EF21C1" w:rsidRDefault="00CC3BDA" w:rsidP="006867F6">
                  <w:pPr>
                    <w:cnfStyle w:val="100000000000" w:firstRow="1" w:lastRow="0" w:firstColumn="0" w:lastColumn="0" w:oddVBand="0" w:evenVBand="0" w:oddHBand="0" w:evenHBand="0" w:firstRowFirstColumn="0" w:firstRowLastColumn="0" w:lastRowFirstColumn="0" w:lastRowLastColumn="0"/>
                    <w:rPr>
                      <w:b w:val="0"/>
                      <w:bCs w:val="0"/>
                    </w:rPr>
                  </w:pPr>
                  <w:r w:rsidRPr="00EF21C1">
                    <w:rPr>
                      <w:b w:val="0"/>
                      <w:bCs w:val="0"/>
                    </w:rPr>
                    <w:t>N/A</w:t>
                  </w:r>
                </w:p>
              </w:tc>
            </w:tr>
            <w:tr w:rsidR="006867F6" w:rsidRPr="00580E7F" w14:paraId="1A326B7E" w14:textId="77777777" w:rsidTr="00686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23DB1F81" w14:textId="77777777" w:rsidR="006867F6" w:rsidRPr="00580E7F" w:rsidRDefault="006867F6" w:rsidP="006867F6">
                  <w:pPr>
                    <w:rPr>
                      <w:rStyle w:val="Strong"/>
                      <w:b/>
                      <w:bCs/>
                    </w:rPr>
                  </w:pPr>
                  <w:r w:rsidRPr="00580E7F">
                    <w:rPr>
                      <w:rStyle w:val="Strong"/>
                      <w:b/>
                      <w:bCs/>
                    </w:rPr>
                    <w:t>Location:</w:t>
                  </w:r>
                </w:p>
              </w:tc>
              <w:tc>
                <w:tcPr>
                  <w:tcW w:w="3400" w:type="dxa"/>
                </w:tcPr>
                <w:p w14:paraId="28544B0B" w14:textId="02B82826" w:rsidR="006867F6" w:rsidRPr="00EF21C1" w:rsidRDefault="00CC3BDA" w:rsidP="006867F6">
                  <w:pPr>
                    <w:cnfStyle w:val="000000100000" w:firstRow="0" w:lastRow="0" w:firstColumn="0" w:lastColumn="0" w:oddVBand="0" w:evenVBand="0" w:oddHBand="1" w:evenHBand="0" w:firstRowFirstColumn="0" w:firstRowLastColumn="0" w:lastRowFirstColumn="0" w:lastRowLastColumn="0"/>
                  </w:pPr>
                  <w:r w:rsidRPr="00EF21C1">
                    <w:t>Sydney/Melbourne</w:t>
                  </w:r>
                </w:p>
              </w:tc>
              <w:tc>
                <w:tcPr>
                  <w:tcW w:w="1297" w:type="dxa"/>
                </w:tcPr>
                <w:p w14:paraId="44CF9ACB" w14:textId="77777777" w:rsidR="006867F6" w:rsidRPr="00EF21C1" w:rsidRDefault="006867F6" w:rsidP="006867F6">
                  <w:pPr>
                    <w:cnfStyle w:val="000000100000" w:firstRow="0" w:lastRow="0" w:firstColumn="0" w:lastColumn="0" w:oddVBand="0" w:evenVBand="0" w:oddHBand="1" w:evenHBand="0" w:firstRowFirstColumn="0" w:firstRowLastColumn="0" w:lastRowFirstColumn="0" w:lastRowLastColumn="0"/>
                    <w:rPr>
                      <w:rStyle w:val="Strong"/>
                    </w:rPr>
                  </w:pPr>
                  <w:r w:rsidRPr="00EF21C1">
                    <w:rPr>
                      <w:rStyle w:val="Strong"/>
                    </w:rPr>
                    <w:t>Employment Type:</w:t>
                  </w:r>
                </w:p>
              </w:tc>
              <w:tc>
                <w:tcPr>
                  <w:tcW w:w="3410" w:type="dxa"/>
                </w:tcPr>
                <w:p w14:paraId="6B72479E" w14:textId="221DEF3C" w:rsidR="006867F6" w:rsidRPr="00EF21C1" w:rsidRDefault="006867F6" w:rsidP="006867F6">
                  <w:pPr>
                    <w:cnfStyle w:val="000000100000" w:firstRow="0" w:lastRow="0" w:firstColumn="0" w:lastColumn="0" w:oddVBand="0" w:evenVBand="0" w:oddHBand="1" w:evenHBand="0" w:firstRowFirstColumn="0" w:firstRowLastColumn="0" w:lastRowFirstColumn="0" w:lastRowLastColumn="0"/>
                  </w:pPr>
                  <w:r w:rsidRPr="00EF21C1">
                    <w:t>Contract, up to 2 years and eligible for re-nomination</w:t>
                  </w:r>
                </w:p>
              </w:tc>
            </w:tr>
            <w:tr w:rsidR="006867F6" w:rsidRPr="00580E7F" w14:paraId="436AF6F3" w14:textId="77777777" w:rsidTr="006867F6">
              <w:tc>
                <w:tcPr>
                  <w:cnfStyle w:val="001000000000" w:firstRow="0" w:lastRow="0" w:firstColumn="1" w:lastColumn="0" w:oddVBand="0" w:evenVBand="0" w:oddHBand="0" w:evenHBand="0" w:firstRowFirstColumn="0" w:firstRowLastColumn="0" w:lastRowFirstColumn="0" w:lastRowLastColumn="0"/>
                  <w:tcW w:w="1418" w:type="dxa"/>
                </w:tcPr>
                <w:p w14:paraId="1B527440" w14:textId="77777777" w:rsidR="006867F6" w:rsidRPr="00580E7F" w:rsidRDefault="006867F6" w:rsidP="006867F6">
                  <w:pPr>
                    <w:rPr>
                      <w:rStyle w:val="Strong"/>
                      <w:b/>
                      <w:bCs/>
                    </w:rPr>
                  </w:pPr>
                  <w:r w:rsidRPr="00580E7F">
                    <w:rPr>
                      <w:rStyle w:val="Strong"/>
                      <w:b/>
                      <w:bCs/>
                    </w:rPr>
                    <w:t>Work Arrangement:</w:t>
                  </w:r>
                </w:p>
              </w:tc>
              <w:tc>
                <w:tcPr>
                  <w:tcW w:w="3400" w:type="dxa"/>
                </w:tcPr>
                <w:p w14:paraId="45428CEC" w14:textId="0A9CF661" w:rsidR="006867F6" w:rsidRPr="00EF21C1" w:rsidRDefault="00CC3BDA" w:rsidP="006867F6">
                  <w:pPr>
                    <w:cnfStyle w:val="000000000000" w:firstRow="0" w:lastRow="0" w:firstColumn="0" w:lastColumn="0" w:oddVBand="0" w:evenVBand="0" w:oddHBand="0" w:evenHBand="0" w:firstRowFirstColumn="0" w:firstRowLastColumn="0" w:lastRowFirstColumn="0" w:lastRowLastColumn="0"/>
                  </w:pPr>
                  <w:r w:rsidRPr="00EF21C1">
                    <w:t>Flexible</w:t>
                  </w:r>
                  <w:r w:rsidR="00594021">
                    <w:t xml:space="preserve"> / Part-time</w:t>
                  </w:r>
                </w:p>
              </w:tc>
              <w:tc>
                <w:tcPr>
                  <w:tcW w:w="1297" w:type="dxa"/>
                </w:tcPr>
                <w:p w14:paraId="25251320" w14:textId="77777777" w:rsidR="006867F6" w:rsidRPr="00EF21C1" w:rsidRDefault="006867F6" w:rsidP="006867F6">
                  <w:pPr>
                    <w:cnfStyle w:val="000000000000" w:firstRow="0" w:lastRow="0" w:firstColumn="0" w:lastColumn="0" w:oddVBand="0" w:evenVBand="0" w:oddHBand="0" w:evenHBand="0" w:firstRowFirstColumn="0" w:firstRowLastColumn="0" w:lastRowFirstColumn="0" w:lastRowLastColumn="0"/>
                    <w:rPr>
                      <w:rStyle w:val="Strong"/>
                    </w:rPr>
                  </w:pPr>
                  <w:r w:rsidRPr="00EF21C1">
                    <w:rPr>
                      <w:rStyle w:val="Strong"/>
                    </w:rPr>
                    <w:t>Security Clearance:</w:t>
                  </w:r>
                </w:p>
              </w:tc>
              <w:tc>
                <w:tcPr>
                  <w:tcW w:w="3410" w:type="dxa"/>
                </w:tcPr>
                <w:p w14:paraId="1A5B80DA" w14:textId="1D2B6617" w:rsidR="006867F6" w:rsidRPr="00EF21C1" w:rsidRDefault="00CC3BDA" w:rsidP="006867F6">
                  <w:pPr>
                    <w:cnfStyle w:val="000000000000" w:firstRow="0" w:lastRow="0" w:firstColumn="0" w:lastColumn="0" w:oddVBand="0" w:evenVBand="0" w:oddHBand="0" w:evenHBand="0" w:firstRowFirstColumn="0" w:firstRowLastColumn="0" w:lastRowFirstColumn="0" w:lastRowLastColumn="0"/>
                  </w:pPr>
                  <w:r w:rsidRPr="00EF21C1">
                    <w:t>Baseline</w:t>
                  </w:r>
                </w:p>
              </w:tc>
            </w:tr>
            <w:tr w:rsidR="006867F6" w:rsidRPr="00580E7F" w14:paraId="576D81D1" w14:textId="77777777" w:rsidTr="00686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79909440" w14:textId="77777777" w:rsidR="006867F6" w:rsidRPr="00580E7F" w:rsidRDefault="006867F6" w:rsidP="006867F6">
                  <w:pPr>
                    <w:rPr>
                      <w:rStyle w:val="Strong"/>
                    </w:rPr>
                  </w:pPr>
                  <w:r w:rsidRPr="00580E7F">
                    <w:rPr>
                      <w:rStyle w:val="Strong"/>
                      <w:b/>
                      <w:bCs/>
                    </w:rPr>
                    <w:t>Salary:</w:t>
                  </w:r>
                </w:p>
              </w:tc>
              <w:tc>
                <w:tcPr>
                  <w:tcW w:w="8107" w:type="dxa"/>
                  <w:gridSpan w:val="3"/>
                </w:tcPr>
                <w:p w14:paraId="6D58F698" w14:textId="02B4FCCA" w:rsidR="00EF21C1" w:rsidRPr="00EF21C1" w:rsidRDefault="006867F6" w:rsidP="00EF21C1">
                  <w:pPr>
                    <w:cnfStyle w:val="000000100000" w:firstRow="0" w:lastRow="0" w:firstColumn="0" w:lastColumn="0" w:oddVBand="0" w:evenVBand="0" w:oddHBand="1" w:evenHBand="0" w:firstRowFirstColumn="0" w:firstRowLastColumn="0" w:lastRowFirstColumn="0" w:lastRowLastColumn="0"/>
                  </w:pPr>
                  <w:r w:rsidRPr="00EF21C1">
                    <w:t>Remuneration is set by the Remuneration Tribuna</w:t>
                  </w:r>
                  <w:r w:rsidR="00EF21C1" w:rsidRPr="00EF21C1">
                    <w:t>l (Remuneration and Allowances for Holders of Part-time Public Office) Determination 2024</w:t>
                  </w:r>
                </w:p>
                <w:p w14:paraId="593EC08B" w14:textId="1D15F9B8" w:rsidR="006867F6" w:rsidRPr="00EF21C1" w:rsidRDefault="00EF21C1" w:rsidP="006867F6">
                  <w:pPr>
                    <w:cnfStyle w:val="000000100000" w:firstRow="0" w:lastRow="0" w:firstColumn="0" w:lastColumn="0" w:oddVBand="0" w:evenVBand="0" w:oddHBand="1" w:evenHBand="0" w:firstRowFirstColumn="0" w:firstRowLastColumn="0" w:lastRowFirstColumn="0" w:lastRowLastColumn="0"/>
                  </w:pPr>
                  <w:r w:rsidRPr="00EF21C1">
                    <w:t>These are reviewed annually. Tax is deducted from gross amount and superannuation contributions are made as appropriate. Remuneration is paid quarterly.</w:t>
                  </w:r>
                </w:p>
              </w:tc>
            </w:tr>
            <w:tr w:rsidR="006867F6" w:rsidRPr="00580E7F" w14:paraId="5BE707FF" w14:textId="77777777" w:rsidTr="006867F6">
              <w:tc>
                <w:tcPr>
                  <w:cnfStyle w:val="001000000000" w:firstRow="0" w:lastRow="0" w:firstColumn="1" w:lastColumn="0" w:oddVBand="0" w:evenVBand="0" w:oddHBand="0" w:evenHBand="0" w:firstRowFirstColumn="0" w:firstRowLastColumn="0" w:lastRowFirstColumn="0" w:lastRowLastColumn="0"/>
                  <w:tcW w:w="1418" w:type="dxa"/>
                </w:tcPr>
                <w:p w14:paraId="1F1A094B" w14:textId="77777777" w:rsidR="006867F6" w:rsidRPr="00580E7F" w:rsidRDefault="006867F6" w:rsidP="006867F6">
                  <w:pPr>
                    <w:rPr>
                      <w:rStyle w:val="Strong"/>
                    </w:rPr>
                  </w:pPr>
                  <w:r>
                    <w:rPr>
                      <w:rStyle w:val="Strong"/>
                      <w:b/>
                      <w:bCs/>
                    </w:rPr>
                    <w:t>Benefits</w:t>
                  </w:r>
                  <w:r w:rsidRPr="00580E7F">
                    <w:rPr>
                      <w:rStyle w:val="Strong"/>
                      <w:b/>
                      <w:bCs/>
                    </w:rPr>
                    <w:t>:</w:t>
                  </w:r>
                </w:p>
              </w:tc>
              <w:tc>
                <w:tcPr>
                  <w:tcW w:w="8107" w:type="dxa"/>
                  <w:gridSpan w:val="3"/>
                </w:tcPr>
                <w:p w14:paraId="44E337F8" w14:textId="757BB885" w:rsidR="006867F6" w:rsidRPr="00EF21C1" w:rsidRDefault="00EF21C1" w:rsidP="006867F6">
                  <w:pPr>
                    <w:cnfStyle w:val="000000000000" w:firstRow="0" w:lastRow="0" w:firstColumn="0" w:lastColumn="0" w:oddVBand="0" w:evenVBand="0" w:oddHBand="0" w:evenHBand="0" w:firstRowFirstColumn="0" w:firstRowLastColumn="0" w:lastRowFirstColumn="0" w:lastRowLastColumn="0"/>
                  </w:pPr>
                  <w:r w:rsidRPr="00EF21C1">
                    <w:t>Laptops are provided and a corporate credit card for travelling to cover taxi, parking and public transport.  When travelling accommodation and airfares are organised and paid for by the ABF.  Remuneration Tribunal document provided with daily travel allowances.</w:t>
                  </w:r>
                </w:p>
              </w:tc>
            </w:tr>
          </w:tbl>
          <w:p w14:paraId="1B14FB49" w14:textId="2E601654" w:rsidR="0048091D" w:rsidRPr="00D63087" w:rsidRDefault="0048091D" w:rsidP="00487914">
            <w:pPr>
              <w:rPr>
                <w:rStyle w:val="Strong"/>
              </w:rPr>
            </w:pPr>
          </w:p>
        </w:tc>
        <w:tc>
          <w:tcPr>
            <w:tcW w:w="221" w:type="dxa"/>
          </w:tcPr>
          <w:p w14:paraId="0EF8ED39" w14:textId="0C017131" w:rsidR="0048091D" w:rsidRPr="00D63087" w:rsidRDefault="0048091D" w:rsidP="00487914"/>
        </w:tc>
        <w:tc>
          <w:tcPr>
            <w:tcW w:w="221" w:type="dxa"/>
          </w:tcPr>
          <w:p w14:paraId="7EB1650A" w14:textId="078ECAA9" w:rsidR="0048091D" w:rsidRPr="00D63087" w:rsidRDefault="0048091D" w:rsidP="00487914">
            <w:pPr>
              <w:rPr>
                <w:rStyle w:val="Strong"/>
              </w:rPr>
            </w:pPr>
          </w:p>
        </w:tc>
        <w:tc>
          <w:tcPr>
            <w:tcW w:w="221" w:type="dxa"/>
          </w:tcPr>
          <w:p w14:paraId="767E3FD1" w14:textId="27FBF265" w:rsidR="0048091D" w:rsidRPr="00D63087" w:rsidRDefault="0048091D" w:rsidP="00487914"/>
        </w:tc>
      </w:tr>
      <w:tr w:rsidR="0048091D" w:rsidRPr="00D63087" w14:paraId="57FB434D" w14:textId="77777777" w:rsidTr="006867F6">
        <w:trPr>
          <w:gridAfter w:val="4"/>
          <w:wAfter w:w="1231" w:type="dxa"/>
        </w:trPr>
        <w:tc>
          <w:tcPr>
            <w:tcW w:w="8975" w:type="dxa"/>
          </w:tcPr>
          <w:p w14:paraId="4DA67CFA" w14:textId="7E064676" w:rsidR="0048091D" w:rsidRPr="00D63087" w:rsidRDefault="0048091D" w:rsidP="00487914">
            <w:pPr>
              <w:rPr>
                <w:rStyle w:val="Strong"/>
              </w:rPr>
            </w:pPr>
          </w:p>
        </w:tc>
        <w:tc>
          <w:tcPr>
            <w:tcW w:w="663" w:type="dxa"/>
          </w:tcPr>
          <w:p w14:paraId="07155219" w14:textId="374570D4" w:rsidR="0048091D" w:rsidRPr="00D63087" w:rsidRDefault="0048091D" w:rsidP="00487914"/>
        </w:tc>
      </w:tr>
    </w:tbl>
    <w:p w14:paraId="621AAA0D" w14:textId="05C5BC5D" w:rsidR="0012367A" w:rsidRDefault="0012367A" w:rsidP="0012367A">
      <w:pPr>
        <w:pStyle w:val="Heading2"/>
      </w:pPr>
      <w:r>
        <w:t>About the National Customs Brokers Licencing Advisory Committee</w:t>
      </w:r>
    </w:p>
    <w:p w14:paraId="0502970D" w14:textId="0DD7E6F2" w:rsidR="0012367A" w:rsidRPr="001D726A" w:rsidRDefault="0012367A" w:rsidP="0012367A">
      <w:r w:rsidRPr="001D726A">
        <w:t xml:space="preserve">The National Customs Brokers Licensing Advisory Committee (NCBLAC) is an independent body, which advises the ABF on the granting of Customs Brokers Licenses and has </w:t>
      </w:r>
      <w:proofErr w:type="gramStart"/>
      <w:r w:rsidRPr="001D726A">
        <w:t>a number of</w:t>
      </w:r>
      <w:proofErr w:type="gramEnd"/>
      <w:r w:rsidRPr="001D726A">
        <w:t xml:space="preserve"> other supporting functions.</w:t>
      </w:r>
    </w:p>
    <w:p w14:paraId="2015161A" w14:textId="2CA4D9A5" w:rsidR="0012367A" w:rsidRPr="001D726A" w:rsidRDefault="0012367A" w:rsidP="0012367A">
      <w:r w:rsidRPr="001D726A">
        <w:t xml:space="preserve">The Chair is appointed for a </w:t>
      </w:r>
      <w:proofErr w:type="gramStart"/>
      <w:r w:rsidRPr="001D726A">
        <w:t>two year</w:t>
      </w:r>
      <w:proofErr w:type="gramEnd"/>
      <w:r w:rsidRPr="001D726A">
        <w:t xml:space="preserve"> period and is eligible for re-nomination. The Chair of NCBLAC is not an APS employee</w:t>
      </w:r>
      <w:r>
        <w:t>.</w:t>
      </w:r>
    </w:p>
    <w:p w14:paraId="4274D32B" w14:textId="77777777" w:rsidR="0012367A" w:rsidRPr="001D726A" w:rsidRDefault="0012367A" w:rsidP="0012367A">
      <w:pPr>
        <w:rPr>
          <w:spacing w:val="-1"/>
        </w:rPr>
      </w:pPr>
      <w:r w:rsidRPr="001D726A">
        <w:rPr>
          <w:spacing w:val="-1"/>
        </w:rPr>
        <w:t>Drawing on its members’ experience, subject matter expertise and skills, NCBLAC is to assist the Comptroller-General of Customs to fulfil the following functions as outlined under subsection 183</w:t>
      </w:r>
      <w:proofErr w:type="gramStart"/>
      <w:r w:rsidRPr="001D726A">
        <w:rPr>
          <w:spacing w:val="-1"/>
        </w:rPr>
        <w:t>D(</w:t>
      </w:r>
      <w:proofErr w:type="gramEnd"/>
      <w:r w:rsidRPr="001D726A">
        <w:rPr>
          <w:spacing w:val="-1"/>
        </w:rPr>
        <w:t>2):</w:t>
      </w:r>
    </w:p>
    <w:p w14:paraId="16D5F8FB" w14:textId="77777777" w:rsidR="0012367A" w:rsidRPr="0012367A" w:rsidRDefault="0012367A" w:rsidP="0012367A">
      <w:pPr>
        <w:pStyle w:val="Bullet1"/>
        <w:rPr>
          <w:szCs w:val="18"/>
          <w:lang w:val="en-GB"/>
        </w:rPr>
      </w:pPr>
      <w:r w:rsidRPr="001D726A">
        <w:t xml:space="preserve">to investigate and report on applications for customs broker licences referred by the Comptroller-General or the delegate to NCBLAC under </w:t>
      </w:r>
      <w:hyperlink r:id="rId8" w:history="1">
        <w:r w:rsidRPr="0012367A">
          <w:rPr>
            <w:rStyle w:val="Hyperlink"/>
            <w:rFonts w:cstheme="minorHAnsi"/>
            <w:color w:val="000000" w:themeColor="text1"/>
            <w:spacing w:val="-1"/>
            <w:szCs w:val="18"/>
          </w:rPr>
          <w:t>section 183CB</w:t>
        </w:r>
      </w:hyperlink>
      <w:r w:rsidRPr="0012367A">
        <w:rPr>
          <w:szCs w:val="18"/>
        </w:rPr>
        <w:t xml:space="preserve">; </w:t>
      </w:r>
    </w:p>
    <w:p w14:paraId="29BD7F4A" w14:textId="77777777" w:rsidR="0012367A" w:rsidRPr="0012367A" w:rsidRDefault="0012367A" w:rsidP="0012367A">
      <w:pPr>
        <w:pStyle w:val="Bullet1"/>
        <w:rPr>
          <w:szCs w:val="18"/>
          <w:lang w:val="en-GB"/>
        </w:rPr>
      </w:pPr>
      <w:r w:rsidRPr="0012367A">
        <w:rPr>
          <w:szCs w:val="18"/>
        </w:rPr>
        <w:t xml:space="preserve">to investigate and report on questions referred to NCBLAC as part of disciplinary proceedings against customs brokers by the Comptroller-General or their delegate under </w:t>
      </w:r>
      <w:hyperlink r:id="rId9" w:history="1">
        <w:r w:rsidRPr="0012367A">
          <w:rPr>
            <w:rStyle w:val="Hyperlink"/>
            <w:rFonts w:cstheme="minorHAnsi"/>
            <w:color w:val="000000" w:themeColor="text1"/>
            <w:spacing w:val="-1"/>
            <w:szCs w:val="18"/>
          </w:rPr>
          <w:t>section 183CQ</w:t>
        </w:r>
      </w:hyperlink>
      <w:r w:rsidRPr="0012367A">
        <w:rPr>
          <w:szCs w:val="18"/>
        </w:rPr>
        <w:t xml:space="preserve">; </w:t>
      </w:r>
    </w:p>
    <w:p w14:paraId="65C90602" w14:textId="77777777" w:rsidR="0012367A" w:rsidRPr="0012367A" w:rsidRDefault="0012367A" w:rsidP="0012367A">
      <w:pPr>
        <w:pStyle w:val="Bullet1"/>
        <w:rPr>
          <w:szCs w:val="18"/>
          <w:lang w:val="en-GB"/>
        </w:rPr>
      </w:pPr>
      <w:r w:rsidRPr="0012367A">
        <w:rPr>
          <w:szCs w:val="18"/>
        </w:rPr>
        <w:t xml:space="preserve">to advise the Comptroller-General or their delegate on the approval of courses of study relevant to applications made by natural persons under </w:t>
      </w:r>
      <w:hyperlink r:id="rId10" w:history="1">
        <w:r w:rsidRPr="0012367A">
          <w:rPr>
            <w:rStyle w:val="Hyperlink"/>
            <w:rFonts w:cstheme="minorHAnsi"/>
            <w:color w:val="000000" w:themeColor="text1"/>
            <w:spacing w:val="-1"/>
            <w:szCs w:val="18"/>
          </w:rPr>
          <w:t>section 183CC</w:t>
        </w:r>
      </w:hyperlink>
      <w:r w:rsidRPr="0012367A">
        <w:rPr>
          <w:szCs w:val="18"/>
        </w:rPr>
        <w:t xml:space="preserve">; and </w:t>
      </w:r>
    </w:p>
    <w:p w14:paraId="6BF8698B" w14:textId="77777777" w:rsidR="0012367A" w:rsidRPr="001D726A" w:rsidRDefault="0012367A" w:rsidP="0012367A">
      <w:pPr>
        <w:pStyle w:val="Bullet1"/>
        <w:rPr>
          <w:lang w:val="en-GB"/>
        </w:rPr>
      </w:pPr>
      <w:r w:rsidRPr="001D726A">
        <w:t xml:space="preserve">where the Comptroller-General or their delegate may request advice from NCBLAC on the standards that customs brokers should meet in the performance of their duties and obligations as customs brokers. </w:t>
      </w:r>
    </w:p>
    <w:p w14:paraId="33F5EC23" w14:textId="77777777" w:rsidR="0012367A" w:rsidRPr="001D726A" w:rsidRDefault="0012367A" w:rsidP="0012367A">
      <w:r w:rsidRPr="001D726A">
        <w:rPr>
          <w:lang w:val="en-GB"/>
        </w:rPr>
        <w:t xml:space="preserve">The </w:t>
      </w:r>
      <w:r w:rsidRPr="001D726A">
        <w:t>NCBLAC comprises three members:</w:t>
      </w:r>
    </w:p>
    <w:p w14:paraId="7C70D141" w14:textId="77777777" w:rsidR="0012367A" w:rsidRPr="001D726A" w:rsidRDefault="0012367A" w:rsidP="0012367A">
      <w:pPr>
        <w:pStyle w:val="Bullet1"/>
      </w:pPr>
      <w:r w:rsidRPr="001D726A">
        <w:t xml:space="preserve">the Chair who is a person who is or has been a Stipendiary, Police, Special or Resident Magistrate of a State or Territory; or who in the opinion of the Comptroller-General of Customs (Comptroller-General), possesses special knowledge or skill in relation to matters that NCBLAC is to advise or report </w:t>
      </w:r>
      <w:proofErr w:type="gramStart"/>
      <w:r w:rsidRPr="001D726A">
        <w:t>on;</w:t>
      </w:r>
      <w:proofErr w:type="gramEnd"/>
    </w:p>
    <w:p w14:paraId="0F18A2F4" w14:textId="77777777" w:rsidR="0012367A" w:rsidRPr="001D726A" w:rsidRDefault="0012367A" w:rsidP="0012367A">
      <w:pPr>
        <w:pStyle w:val="Bullet1"/>
      </w:pPr>
      <w:r w:rsidRPr="001D726A">
        <w:t>a member who represents customs brokers (appointed on the nomination of an organisation that, in the opinion of the Comptroller-General, represents customs brokers); and</w:t>
      </w:r>
    </w:p>
    <w:p w14:paraId="32624932" w14:textId="521A4E28" w:rsidR="0012367A" w:rsidRPr="0012367A" w:rsidRDefault="0012367A" w:rsidP="0012367A">
      <w:pPr>
        <w:pStyle w:val="Bullet1"/>
      </w:pPr>
      <w:r w:rsidRPr="001D726A">
        <w:t>a member who represents the Commonwealth, nominated by the Comptroller-General.</w:t>
      </w:r>
    </w:p>
    <w:p w14:paraId="74354074" w14:textId="77777777" w:rsidR="0012367A" w:rsidRPr="005A0CFE" w:rsidRDefault="0012367A" w:rsidP="0012367A">
      <w:pPr>
        <w:pStyle w:val="Heading2"/>
        <w:rPr>
          <w:lang w:val="en-US"/>
        </w:rPr>
      </w:pPr>
      <w:r w:rsidRPr="005A0CFE">
        <w:rPr>
          <w:lang w:val="en-US"/>
        </w:rPr>
        <w:t>More information</w:t>
      </w:r>
    </w:p>
    <w:p w14:paraId="39F6935C" w14:textId="093C434D" w:rsidR="0012367A" w:rsidRDefault="0012367A" w:rsidP="0012367A">
      <w:pPr>
        <w:rPr>
          <w:lang w:val="en-US"/>
        </w:rPr>
      </w:pPr>
      <w:r w:rsidRPr="005A0CFE">
        <w:rPr>
          <w:lang w:val="en-US"/>
        </w:rPr>
        <w:t xml:space="preserve">More information is available at: </w:t>
      </w:r>
      <w:hyperlink r:id="rId11" w:history="1">
        <w:r w:rsidRPr="00131612">
          <w:rPr>
            <w:rStyle w:val="Hyperlink"/>
            <w:lang w:val="en-US"/>
          </w:rPr>
          <w:t>https://www.abf.gov.au/licensing/brokers/overview</w:t>
        </w:r>
      </w:hyperlink>
      <w:r>
        <w:rPr>
          <w:lang w:val="en-US"/>
        </w:rPr>
        <w:t>.</w:t>
      </w:r>
    </w:p>
    <w:p w14:paraId="6F6F260F" w14:textId="77777777" w:rsidR="0012367A" w:rsidRPr="005A0CFE" w:rsidRDefault="0012367A" w:rsidP="0012367A">
      <w:pPr>
        <w:rPr>
          <w:lang w:val="en-US"/>
        </w:rPr>
      </w:pPr>
    </w:p>
    <w:p w14:paraId="0FE43C41" w14:textId="77777777" w:rsidR="0012367A" w:rsidRPr="00EF21C1" w:rsidRDefault="0012367A" w:rsidP="00EF21C1">
      <w:pPr>
        <w:rPr>
          <w:lang w:val="en-US"/>
        </w:rPr>
      </w:pPr>
    </w:p>
    <w:p w14:paraId="066262AF" w14:textId="2FD3F281" w:rsidR="0012367A" w:rsidRPr="0012367A" w:rsidRDefault="0012367A" w:rsidP="0012367A">
      <w:pPr>
        <w:pStyle w:val="Heading2"/>
      </w:pPr>
      <w:r>
        <w:lastRenderedPageBreak/>
        <w:t>P</w:t>
      </w:r>
      <w:r w:rsidRPr="0012367A">
        <w:t xml:space="preserve">ersonal and </w:t>
      </w:r>
      <w:r>
        <w:t>P</w:t>
      </w:r>
      <w:r w:rsidRPr="0012367A">
        <w:t>rofessional qualities:</w:t>
      </w:r>
    </w:p>
    <w:p w14:paraId="053E7546" w14:textId="091EFEAB" w:rsidR="0012367A" w:rsidRPr="0012367A" w:rsidRDefault="0012367A" w:rsidP="0012367A">
      <w:r w:rsidRPr="001D726A">
        <w:t>Persons applying for the Chair position of the National Customs Brokers Licensing Advisory Committee (NCBLAC) must have the following personal and professional qualities:</w:t>
      </w:r>
    </w:p>
    <w:p w14:paraId="4825BCFF" w14:textId="77777777" w:rsidR="0012367A" w:rsidRPr="001D726A" w:rsidRDefault="0012367A" w:rsidP="0012367A">
      <w:pPr>
        <w:pStyle w:val="List1Numbered1"/>
      </w:pPr>
      <w:r w:rsidRPr="001D726A">
        <w:t>Ability to chair broker licence application hearings and hearings into matter referred by the Controller-General of Customs.</w:t>
      </w:r>
    </w:p>
    <w:p w14:paraId="6AD04FD0" w14:textId="77777777" w:rsidR="0012367A" w:rsidRPr="001D726A" w:rsidRDefault="0012367A" w:rsidP="0012367A">
      <w:pPr>
        <w:pStyle w:val="List1Numbered1"/>
      </w:pPr>
      <w:r w:rsidRPr="001D726A">
        <w:t xml:space="preserve">Conceptual and analytical skills including the capacity to determine relevant issues and facts to interpret and apply legislation and to </w:t>
      </w:r>
      <w:proofErr w:type="gramStart"/>
      <w:r w:rsidRPr="001D726A">
        <w:t>asses</w:t>
      </w:r>
      <w:proofErr w:type="gramEnd"/>
      <w:r w:rsidRPr="001D726A">
        <w:t xml:space="preserve"> competing arguments and evidence</w:t>
      </w:r>
    </w:p>
    <w:p w14:paraId="5492BBD9" w14:textId="77777777" w:rsidR="0012367A" w:rsidRPr="001D726A" w:rsidRDefault="0012367A" w:rsidP="0012367A">
      <w:pPr>
        <w:pStyle w:val="List1Numbered1"/>
      </w:pPr>
      <w:r w:rsidRPr="001D726A">
        <w:t>Organisational and time management skills</w:t>
      </w:r>
    </w:p>
    <w:p w14:paraId="1C3D5338" w14:textId="77777777" w:rsidR="0012367A" w:rsidRPr="001D726A" w:rsidRDefault="0012367A" w:rsidP="0012367A">
      <w:pPr>
        <w:pStyle w:val="List1Numbered1"/>
      </w:pPr>
      <w:r w:rsidRPr="001D726A">
        <w:t>Decision-making skills</w:t>
      </w:r>
    </w:p>
    <w:p w14:paraId="77AE4795" w14:textId="77777777" w:rsidR="0012367A" w:rsidRPr="001D726A" w:rsidRDefault="0012367A" w:rsidP="0012367A">
      <w:pPr>
        <w:pStyle w:val="List1Numbered1"/>
      </w:pPr>
      <w:r w:rsidRPr="001D726A">
        <w:t xml:space="preserve">The ability (or capacity to develop the ability) to conduct hearings fairly, efficiently and to develop clear and concise written reasons as part of NCBLAC reports to the Comptroller-General of Customs </w:t>
      </w:r>
    </w:p>
    <w:p w14:paraId="73FD20D4" w14:textId="77777777" w:rsidR="0012367A" w:rsidRPr="001D726A" w:rsidRDefault="0012367A" w:rsidP="0012367A">
      <w:pPr>
        <w:pStyle w:val="List1Numbered1"/>
      </w:pPr>
      <w:r w:rsidRPr="001D726A">
        <w:t>The ability to meet deadlines</w:t>
      </w:r>
    </w:p>
    <w:p w14:paraId="50E14F0A" w14:textId="77777777" w:rsidR="0012367A" w:rsidRPr="001D726A" w:rsidRDefault="0012367A" w:rsidP="0012367A">
      <w:pPr>
        <w:pStyle w:val="List1Numbered1"/>
      </w:pPr>
      <w:r w:rsidRPr="001D726A">
        <w:t>Communication and interpersonal skills</w:t>
      </w:r>
    </w:p>
    <w:p w14:paraId="6EA20D5E" w14:textId="77777777" w:rsidR="0012367A" w:rsidRPr="001D726A" w:rsidRDefault="0012367A" w:rsidP="0012367A">
      <w:pPr>
        <w:pStyle w:val="List1Numbered1"/>
      </w:pPr>
      <w:r w:rsidRPr="001D726A">
        <w:t>Integrity, impartiality, tact and courtesy</w:t>
      </w:r>
    </w:p>
    <w:p w14:paraId="59E7CE13" w14:textId="77777777" w:rsidR="0012367A" w:rsidRPr="001D726A" w:rsidRDefault="0012367A" w:rsidP="0012367A">
      <w:pPr>
        <w:pStyle w:val="List1Numbered1"/>
      </w:pPr>
      <w:r w:rsidRPr="001D726A">
        <w:t xml:space="preserve">The capacity to inspire respect and confidence; and </w:t>
      </w:r>
    </w:p>
    <w:p w14:paraId="755C18B0" w14:textId="5C1629AC" w:rsidR="0012367A" w:rsidRPr="0012367A" w:rsidRDefault="0012367A" w:rsidP="0012367A">
      <w:pPr>
        <w:pStyle w:val="List1Numbered1"/>
      </w:pPr>
      <w:r w:rsidRPr="001D726A">
        <w:t>Capacity to contribute to multi-member panels.</w:t>
      </w:r>
    </w:p>
    <w:p w14:paraId="692C204E" w14:textId="77777777" w:rsidR="0012367A" w:rsidRPr="0012367A" w:rsidRDefault="0012367A" w:rsidP="0012367A">
      <w:pPr>
        <w:pStyle w:val="Heading2"/>
      </w:pPr>
      <w:r w:rsidRPr="0012367A">
        <w:t>Statutory Qualifications:</w:t>
      </w:r>
    </w:p>
    <w:p w14:paraId="221D2B39" w14:textId="17D89384" w:rsidR="0012367A" w:rsidRPr="001D726A" w:rsidRDefault="0012367A" w:rsidP="0012367A">
      <w:r w:rsidRPr="001D726A">
        <w:t xml:space="preserve">Section 183DA of the </w:t>
      </w:r>
      <w:r w:rsidRPr="001D726A">
        <w:rPr>
          <w:i/>
        </w:rPr>
        <w:t>Customs Act 1901</w:t>
      </w:r>
      <w:r w:rsidRPr="001D726A">
        <w:t xml:space="preserve"> specifies that the Chair must be a person who is or has been a Stipendiary, Police, Special or Resident Magistrate of a State or Territory; or who in the opinion of the Comptroller-General of Customs (Comptroller-General), possesses special knowledge or skill in relation to matters that NCBLAC is to advise or report on.</w:t>
      </w:r>
    </w:p>
    <w:p w14:paraId="2E615A4E" w14:textId="6A9FE859" w:rsidR="0012367A" w:rsidRPr="0012367A" w:rsidRDefault="0012367A" w:rsidP="0012367A">
      <w:r w:rsidRPr="001D726A">
        <w:t>Section 183 DC makes provision to appoint a person to act as Chair during any vacancy in the position of Chair, or when the Chair is absent or unable to perform the functions of his or her office. The statutory qualification for the acting chair is the same as for the chair.</w:t>
      </w:r>
    </w:p>
    <w:p w14:paraId="5625B507" w14:textId="77777777" w:rsidR="00D63087" w:rsidRPr="00D63087" w:rsidRDefault="00D63087" w:rsidP="00D63087">
      <w:pPr>
        <w:pStyle w:val="Heading2"/>
      </w:pPr>
      <w:r w:rsidRPr="00D63087">
        <w:t>Qualifications</w:t>
      </w:r>
    </w:p>
    <w:p w14:paraId="7F9EA581" w14:textId="6ABF9D84" w:rsidR="00D63087" w:rsidRPr="00D63087" w:rsidRDefault="00EF21C1" w:rsidP="0073448B">
      <w:r w:rsidRPr="00EF21C1">
        <w:rPr>
          <w:lang w:val="en-GB"/>
        </w:rPr>
        <w:t>A law degree and legal experience</w:t>
      </w:r>
      <w:r>
        <w:rPr>
          <w:lang w:val="en-GB"/>
        </w:rPr>
        <w:t xml:space="preserve"> is mandatory.</w:t>
      </w:r>
      <w:r w:rsidR="00D63087" w:rsidRPr="00D63087">
        <w:rPr>
          <w:lang w:val="en-GB"/>
        </w:rPr>
        <w:t xml:space="preserve"> In addition, membership of relevant professional associations or institutes will be well regarded.</w:t>
      </w:r>
    </w:p>
    <w:p w14:paraId="04404F83" w14:textId="77777777" w:rsidR="00D63087" w:rsidRPr="00D63087" w:rsidRDefault="00D63087" w:rsidP="00D63087">
      <w:pPr>
        <w:pStyle w:val="Heading2"/>
      </w:pPr>
      <w:r w:rsidRPr="00D63087">
        <w:t xml:space="preserve">Security </w:t>
      </w:r>
    </w:p>
    <w:p w14:paraId="3236FBA1" w14:textId="24F84105" w:rsidR="00D63087" w:rsidRPr="00D63087" w:rsidRDefault="00D63087" w:rsidP="0073448B">
      <w:r w:rsidRPr="00D63087">
        <w:rPr>
          <w:lang w:val="en-GB"/>
        </w:rPr>
        <w:t xml:space="preserve">This position requires the successful candidate to have (or the ability to obtain) a </w:t>
      </w:r>
      <w:r w:rsidR="001F6D26">
        <w:rPr>
          <w:lang w:val="en-GB"/>
        </w:rPr>
        <w:t>Baseline</w:t>
      </w:r>
      <w:r w:rsidRPr="00D63087">
        <w:rPr>
          <w:lang w:val="en-GB"/>
        </w:rPr>
        <w:t xml:space="preserve"> security clearance.</w:t>
      </w:r>
    </w:p>
    <w:p w14:paraId="02601B52" w14:textId="77777777" w:rsidR="00D63087" w:rsidRPr="00D63087" w:rsidRDefault="00D63087" w:rsidP="00D63087">
      <w:pPr>
        <w:pStyle w:val="Heading2"/>
      </w:pPr>
      <w:r w:rsidRPr="00D63087">
        <w:rPr>
          <w:lang w:val="en-GB"/>
        </w:rPr>
        <w:t>Tenure</w:t>
      </w:r>
    </w:p>
    <w:p w14:paraId="3C04C55F" w14:textId="264EB792" w:rsidR="00D63087" w:rsidRPr="00D63087" w:rsidRDefault="00D63087" w:rsidP="0073448B">
      <w:pPr>
        <w:rPr>
          <w:lang w:val="en-GB"/>
        </w:rPr>
      </w:pPr>
      <w:r w:rsidRPr="00D63087">
        <w:rPr>
          <w:lang w:val="en-GB"/>
        </w:rPr>
        <w:t>The successful candidate will be offered</w:t>
      </w:r>
      <w:r w:rsidR="00EF21C1">
        <w:rPr>
          <w:lang w:val="en-GB"/>
        </w:rPr>
        <w:t xml:space="preserve"> a </w:t>
      </w:r>
      <w:r w:rsidR="00EF21C1" w:rsidRPr="00EF21C1">
        <w:rPr>
          <w:lang w:val="en-GB"/>
        </w:rPr>
        <w:t>Contract, up to 2 years and eligible for re-nomination</w:t>
      </w:r>
      <w:r w:rsidR="00EF21C1">
        <w:rPr>
          <w:lang w:val="en-GB"/>
        </w:rPr>
        <w:t>.</w:t>
      </w:r>
    </w:p>
    <w:p w14:paraId="4171CC0C" w14:textId="77777777" w:rsidR="00D63087" w:rsidRPr="00D63087" w:rsidRDefault="00D63087" w:rsidP="00D63087">
      <w:pPr>
        <w:pStyle w:val="Heading2"/>
      </w:pPr>
      <w:r w:rsidRPr="00D63087">
        <w:t>Eligibility</w:t>
      </w:r>
    </w:p>
    <w:p w14:paraId="45ADC6C5" w14:textId="13A17D6B" w:rsidR="00D63087" w:rsidRPr="00D63087" w:rsidRDefault="00D63087" w:rsidP="0073448B">
      <w:r w:rsidRPr="00D63087">
        <w:t xml:space="preserve">To be eligible for engagement applicants must be Australian citizens or have permanent residency status pending the granting of Australian citizenship.  There are also restrictions on the employment of people who have received a redundancy benefit from an </w:t>
      </w:r>
      <w:r w:rsidRPr="00F214D6">
        <w:t>APS agency</w:t>
      </w:r>
      <w:r w:rsidRPr="00D63087">
        <w:t xml:space="preserve"> or the Australian Parliamentary Service and who is still within their 'redundancy benefit period' or restriction period. These arrangements do not apply to persons who have received a redundancy benefit from a non-APS Commonwealth employer, from a State/Territory Government employer, or from the private sector. There are no restrictions on such persons competing on merit for APS employment.</w:t>
      </w:r>
    </w:p>
    <w:p w14:paraId="36AF4850" w14:textId="62E32D4A" w:rsidR="00D63087" w:rsidRPr="00D63087" w:rsidRDefault="00D63087" w:rsidP="0073448B">
      <w:r w:rsidRPr="00D63087">
        <w:t>Prospective appointees will be required to satisfy character and security checks.</w:t>
      </w:r>
    </w:p>
    <w:p w14:paraId="7D75E93E" w14:textId="77777777" w:rsidR="00D63087" w:rsidRPr="00D63087" w:rsidRDefault="00D63087" w:rsidP="0073448B">
      <w:r w:rsidRPr="00D63087">
        <w:t xml:space="preserve">Please note that, with any vacancy, it is important that you check your own circumstances and ability to meet the eligibility requirements. </w:t>
      </w:r>
    </w:p>
    <w:p w14:paraId="445C9423" w14:textId="7C53E169" w:rsidR="00107241" w:rsidRDefault="00107241" w:rsidP="00107241">
      <w:pPr>
        <w:pStyle w:val="Heading2"/>
      </w:pPr>
      <w:bookmarkStart w:id="0" w:name="_Hlk25844339"/>
      <w:bookmarkStart w:id="1" w:name="_Hlk165552219"/>
      <w:r>
        <w:t>Reasonable adjustments</w:t>
      </w:r>
    </w:p>
    <w:p w14:paraId="12422764" w14:textId="1FB27474" w:rsidR="00107241" w:rsidRPr="005A0CFE" w:rsidRDefault="00107241" w:rsidP="005A0CFE">
      <w:r w:rsidRPr="00D63087">
        <w:rPr>
          <w:b/>
        </w:rPr>
        <w:t>Executive Intelligence Group</w:t>
      </w:r>
      <w:r w:rsidRPr="00D63087">
        <w:t xml:space="preserve"> </w:t>
      </w:r>
      <w:r w:rsidRPr="00107241">
        <w:t xml:space="preserve">is committed to all prospective applicants and can provide reasonable adjustments during the application and/or the interview process. If you require </w:t>
      </w:r>
      <w:r w:rsidRPr="00D63087">
        <w:rPr>
          <w:b/>
        </w:rPr>
        <w:t>Executive Intelligence Group</w:t>
      </w:r>
      <w:r w:rsidRPr="00107241">
        <w:t xml:space="preserve"> to provide reasonable </w:t>
      </w:r>
      <w:r w:rsidRPr="00107241">
        <w:lastRenderedPageBreak/>
        <w:t xml:space="preserve">adjustments, please contact </w:t>
      </w:r>
      <w:r>
        <w:t xml:space="preserve">our Project Managers: </w:t>
      </w:r>
      <w:r w:rsidRPr="00107241">
        <w:t xml:space="preserve">Catherine Jennings </w:t>
      </w:r>
      <w:r>
        <w:t xml:space="preserve">or Renee Brassington </w:t>
      </w:r>
      <w:r w:rsidRPr="00107241">
        <w:t>on 02 6232 2200 for a confidential discussion. </w:t>
      </w:r>
    </w:p>
    <w:bookmarkEnd w:id="0"/>
    <w:bookmarkEnd w:id="1"/>
    <w:p w14:paraId="44E12CEC" w14:textId="77777777" w:rsidR="00CA4570" w:rsidRPr="0012367A" w:rsidRDefault="00CA4570" w:rsidP="00CA4570">
      <w:pPr>
        <w:pStyle w:val="Heading1"/>
      </w:pPr>
      <w:r w:rsidRPr="0012367A">
        <w:t>Preparing your application</w:t>
      </w:r>
    </w:p>
    <w:p w14:paraId="0D853B98" w14:textId="40C81211" w:rsidR="00CA4570" w:rsidRPr="00CD1FD6" w:rsidRDefault="00CA4570" w:rsidP="00CA4570">
      <w:r w:rsidRPr="00CD1FD6">
        <w:t xml:space="preserve">Your application should include a CV and a statement of claims (a short ‘pitch’ of approximately 1000 words or 2 pages) drawing out why you are interested in the role, what you offer the </w:t>
      </w:r>
      <w:r w:rsidR="0012367A" w:rsidRPr="0012367A">
        <w:t>National Customs Brokers Licensing Advisory Committee</w:t>
      </w:r>
      <w:r w:rsidRPr="00CD1FD6">
        <w:t xml:space="preserve">, your skill set, relevant career history, achievements, and your leadership attributes. In addition, please also provide the details of at least </w:t>
      </w:r>
      <w:r w:rsidRPr="00CD1FD6">
        <w:rPr>
          <w:b/>
          <w:bCs/>
        </w:rPr>
        <w:t xml:space="preserve">2 referees </w:t>
      </w:r>
      <w:r w:rsidRPr="00CD1FD6">
        <w:t xml:space="preserve">who can comment directly on your work and capability. </w:t>
      </w:r>
    </w:p>
    <w:p w14:paraId="4B4BF23C" w14:textId="69DC8A03" w:rsidR="00CA4570" w:rsidRPr="00CD1FD6" w:rsidRDefault="00CA4570" w:rsidP="00CA4570">
      <w:r w:rsidRPr="00EF21C1">
        <w:t>In addition to submitting your CV and a statement of claims (or ‘pitch’) you will be required to fill in some additional fields in our online application form. These include areas such as Key areas of expertise, Major Achievements</w:t>
      </w:r>
      <w:r w:rsidR="0012367A" w:rsidRPr="00EF21C1">
        <w:t>, etc.</w:t>
      </w:r>
      <w:r>
        <w:t xml:space="preserve"> </w:t>
      </w:r>
    </w:p>
    <w:p w14:paraId="3B98D498" w14:textId="77777777" w:rsidR="00CA4570" w:rsidRPr="00CD1FD6" w:rsidRDefault="00CA4570" w:rsidP="00CA4570">
      <w:pPr>
        <w:pStyle w:val="Heading2"/>
        <w:rPr>
          <w:caps/>
        </w:rPr>
      </w:pPr>
      <w:bookmarkStart w:id="2" w:name="_Hlk173493938"/>
      <w:r w:rsidRPr="00CD1FD6">
        <w:rPr>
          <w:caps/>
        </w:rPr>
        <w:t>Selection Criteria</w:t>
      </w:r>
    </w:p>
    <w:p w14:paraId="71209B2A" w14:textId="77777777" w:rsidR="00CA4570" w:rsidRDefault="00CA4570" w:rsidP="00CA4570">
      <w:r w:rsidRPr="0039633A">
        <w:rPr>
          <w:rFonts w:cstheme="minorHAnsi"/>
        </w:rPr>
        <w:t>In addition to meeting the eligibility criteria as set out above, applicants will need</w:t>
      </w:r>
      <w:r>
        <w:rPr>
          <w:rFonts w:cstheme="minorHAnsi"/>
        </w:rPr>
        <w:t xml:space="preserve"> to </w:t>
      </w:r>
      <w:r w:rsidRPr="004212A7">
        <w:t xml:space="preserve">meet the following </w:t>
      </w:r>
      <w:r>
        <w:t xml:space="preserve">agency head </w:t>
      </w:r>
      <w:r w:rsidRPr="004212A7">
        <w:t>selection criteria consistent with the APSC Merit and Transparency Guidelines</w:t>
      </w:r>
      <w:r>
        <w:t xml:space="preserve"> for statutory appointments:</w:t>
      </w:r>
    </w:p>
    <w:p w14:paraId="0AED9332" w14:textId="77777777" w:rsidR="00CA4570" w:rsidRPr="00CD1FD6" w:rsidRDefault="00CA4570" w:rsidP="00CA4570">
      <w:pPr>
        <w:pStyle w:val="ListParagraph"/>
        <w:numPr>
          <w:ilvl w:val="0"/>
          <w:numId w:val="38"/>
        </w:numPr>
        <w:rPr>
          <w:rFonts w:cstheme="minorHAnsi"/>
        </w:rPr>
      </w:pPr>
      <w:r w:rsidRPr="00CD1FD6">
        <w:rPr>
          <w:rFonts w:cstheme="minorHAnsi"/>
          <w:color w:val="000000"/>
        </w:rPr>
        <w:t>Demonstrates</w:t>
      </w:r>
      <w:r w:rsidRPr="00CD1FD6">
        <w:rPr>
          <w:rFonts w:cstheme="minorHAnsi"/>
        </w:rPr>
        <w:t xml:space="preserve"> high level leadership and vision </w:t>
      </w:r>
    </w:p>
    <w:p w14:paraId="57349F3B" w14:textId="77777777" w:rsidR="00CA4570" w:rsidRPr="00CD1FD6" w:rsidRDefault="00CA4570" w:rsidP="00CA4570">
      <w:pPr>
        <w:pStyle w:val="ListParagraph"/>
        <w:numPr>
          <w:ilvl w:val="1"/>
          <w:numId w:val="38"/>
        </w:numPr>
        <w:rPr>
          <w:rFonts w:cstheme="minorHAnsi"/>
        </w:rPr>
      </w:pPr>
      <w:r w:rsidRPr="00CD1FD6">
        <w:rPr>
          <w:rStyle w:val="Emphasis"/>
          <w:rFonts w:cstheme="minorHAnsi"/>
          <w:i w:val="0"/>
          <w:iCs w:val="0"/>
        </w:rPr>
        <w:t xml:space="preserve">sets a </w:t>
      </w:r>
      <w:r w:rsidRPr="00CD1FD6">
        <w:rPr>
          <w:rFonts w:cstheme="minorHAnsi"/>
          <w:color w:val="000000"/>
        </w:rPr>
        <w:t>strategic</w:t>
      </w:r>
      <w:r w:rsidRPr="00CD1FD6">
        <w:rPr>
          <w:rStyle w:val="Emphasis"/>
          <w:rFonts w:cstheme="minorHAnsi"/>
          <w:i w:val="0"/>
          <w:iCs w:val="0"/>
        </w:rPr>
        <w:t xml:space="preserve"> vision and inspires others to achieve this</w:t>
      </w:r>
      <w:r w:rsidRPr="00CD1FD6">
        <w:rPr>
          <w:rFonts w:cstheme="minorHAnsi"/>
        </w:rPr>
        <w:t xml:space="preserve"> </w:t>
      </w:r>
    </w:p>
    <w:p w14:paraId="18CD91DF" w14:textId="77777777" w:rsidR="00CA4570" w:rsidRPr="00CD1FD6" w:rsidRDefault="00CA4570" w:rsidP="00CA4570">
      <w:pPr>
        <w:pStyle w:val="ListParagraph"/>
        <w:numPr>
          <w:ilvl w:val="1"/>
          <w:numId w:val="38"/>
        </w:numPr>
        <w:rPr>
          <w:rFonts w:cstheme="minorHAnsi"/>
        </w:rPr>
      </w:pPr>
      <w:r w:rsidRPr="00CD1FD6">
        <w:rPr>
          <w:rFonts w:cstheme="minorHAnsi"/>
          <w:color w:val="000000"/>
        </w:rPr>
        <w:t>innovative</w:t>
      </w:r>
      <w:r w:rsidRPr="00CD1FD6">
        <w:rPr>
          <w:rStyle w:val="Emphasis"/>
          <w:rFonts w:cstheme="minorHAnsi"/>
          <w:i w:val="0"/>
          <w:iCs w:val="0"/>
        </w:rPr>
        <w:t xml:space="preserve"> in dealing with issues</w:t>
      </w:r>
    </w:p>
    <w:p w14:paraId="2161E005" w14:textId="77777777" w:rsidR="00CA4570" w:rsidRDefault="00CA4570" w:rsidP="00CA4570">
      <w:pPr>
        <w:pStyle w:val="ListParagraph"/>
        <w:numPr>
          <w:ilvl w:val="1"/>
          <w:numId w:val="38"/>
        </w:numPr>
        <w:rPr>
          <w:rStyle w:val="Emphasis"/>
          <w:rFonts w:cstheme="minorHAnsi"/>
          <w:i w:val="0"/>
          <w:iCs w:val="0"/>
        </w:rPr>
      </w:pPr>
      <w:r w:rsidRPr="00CD1FD6">
        <w:rPr>
          <w:rFonts w:cstheme="minorHAnsi"/>
          <w:color w:val="000000"/>
        </w:rPr>
        <w:t>articulates</w:t>
      </w:r>
      <w:r w:rsidRPr="00CD1FD6">
        <w:rPr>
          <w:rStyle w:val="Emphasis"/>
          <w:rFonts w:cstheme="minorHAnsi"/>
          <w:i w:val="0"/>
          <w:iCs w:val="0"/>
        </w:rPr>
        <w:t xml:space="preserve"> a clear direction for their organisation</w:t>
      </w:r>
    </w:p>
    <w:p w14:paraId="42DBE8A6" w14:textId="77777777" w:rsidR="00CA4570" w:rsidRPr="00CD1FD6" w:rsidRDefault="00CA4570" w:rsidP="00CA4570">
      <w:pPr>
        <w:pStyle w:val="ListParagraph"/>
        <w:ind w:left="1440"/>
        <w:rPr>
          <w:rStyle w:val="Emphasis"/>
          <w:rFonts w:cstheme="minorHAnsi"/>
          <w:i w:val="0"/>
          <w:iCs w:val="0"/>
        </w:rPr>
      </w:pPr>
    </w:p>
    <w:p w14:paraId="0978F110" w14:textId="77777777" w:rsidR="00CA4570" w:rsidRPr="00CD1FD6" w:rsidRDefault="00CA4570" w:rsidP="00CA4570">
      <w:pPr>
        <w:pStyle w:val="ListParagraph"/>
        <w:numPr>
          <w:ilvl w:val="0"/>
          <w:numId w:val="38"/>
        </w:numPr>
        <w:rPr>
          <w:rFonts w:cstheme="minorHAnsi"/>
        </w:rPr>
      </w:pPr>
      <w:r w:rsidRPr="00CD1FD6">
        <w:rPr>
          <w:rFonts w:cstheme="minorHAnsi"/>
          <w:color w:val="000000"/>
        </w:rPr>
        <w:t>Manages</w:t>
      </w:r>
      <w:r w:rsidRPr="00CD1FD6">
        <w:rPr>
          <w:rFonts w:cstheme="minorHAnsi"/>
        </w:rPr>
        <w:t xml:space="preserve"> large and/or complex operations  </w:t>
      </w:r>
    </w:p>
    <w:p w14:paraId="7FC4B499" w14:textId="77777777" w:rsidR="00CA4570" w:rsidRPr="00CD1FD6" w:rsidRDefault="00CA4570" w:rsidP="00CA4570">
      <w:pPr>
        <w:pStyle w:val="ListParagraph"/>
        <w:numPr>
          <w:ilvl w:val="1"/>
          <w:numId w:val="38"/>
        </w:numPr>
        <w:rPr>
          <w:rStyle w:val="Emphasis"/>
          <w:rFonts w:cstheme="minorHAnsi"/>
          <w:i w:val="0"/>
          <w:iCs w:val="0"/>
        </w:rPr>
      </w:pPr>
      <w:r w:rsidRPr="00CD1FD6">
        <w:rPr>
          <w:rFonts w:cstheme="minorHAnsi"/>
          <w:color w:val="000000"/>
        </w:rPr>
        <w:t>achieve</w:t>
      </w:r>
      <w:r w:rsidRPr="00CD1FD6">
        <w:rPr>
          <w:rStyle w:val="Emphasis"/>
          <w:rFonts w:cstheme="minorHAnsi"/>
          <w:i w:val="0"/>
          <w:iCs w:val="0"/>
        </w:rPr>
        <w:t xml:space="preserve"> results within the context of organisational and/or Government policy</w:t>
      </w:r>
    </w:p>
    <w:p w14:paraId="38513DDB" w14:textId="77777777" w:rsidR="00CA4570" w:rsidRPr="00CD1FD6" w:rsidRDefault="00CA4570" w:rsidP="00CA4570">
      <w:pPr>
        <w:pStyle w:val="ListParagraph"/>
        <w:numPr>
          <w:ilvl w:val="1"/>
          <w:numId w:val="38"/>
        </w:numPr>
        <w:rPr>
          <w:rStyle w:val="Emphasis"/>
          <w:rFonts w:cstheme="minorHAnsi"/>
          <w:i w:val="0"/>
          <w:iCs w:val="0"/>
        </w:rPr>
      </w:pPr>
      <w:r w:rsidRPr="00CD1FD6">
        <w:rPr>
          <w:rFonts w:cstheme="minorHAnsi"/>
          <w:color w:val="000000"/>
        </w:rPr>
        <w:t>strong</w:t>
      </w:r>
      <w:r w:rsidRPr="00CD1FD6">
        <w:rPr>
          <w:rStyle w:val="Emphasis"/>
          <w:rFonts w:cstheme="minorHAnsi"/>
          <w:i w:val="0"/>
          <w:iCs w:val="0"/>
        </w:rPr>
        <w:t xml:space="preserve"> people management skills</w:t>
      </w:r>
    </w:p>
    <w:p w14:paraId="1FBEC02B" w14:textId="77777777" w:rsidR="00CA4570" w:rsidRPr="00CD1FD6" w:rsidRDefault="00CA4570" w:rsidP="00CA4570">
      <w:pPr>
        <w:pStyle w:val="ListParagraph"/>
        <w:numPr>
          <w:ilvl w:val="1"/>
          <w:numId w:val="38"/>
        </w:numPr>
        <w:rPr>
          <w:rStyle w:val="Emphasis"/>
          <w:rFonts w:cstheme="minorHAnsi"/>
          <w:i w:val="0"/>
          <w:iCs w:val="0"/>
        </w:rPr>
      </w:pPr>
      <w:r w:rsidRPr="00CD1FD6">
        <w:rPr>
          <w:rFonts w:cstheme="minorHAnsi"/>
          <w:color w:val="000000"/>
        </w:rPr>
        <w:t>strong</w:t>
      </w:r>
      <w:r w:rsidRPr="00CD1FD6">
        <w:rPr>
          <w:rStyle w:val="Emphasis"/>
          <w:rFonts w:cstheme="minorHAnsi"/>
          <w:i w:val="0"/>
          <w:iCs w:val="0"/>
        </w:rPr>
        <w:t xml:space="preserve"> financial management, ensuring efficient, effective and ethical use of resources</w:t>
      </w:r>
    </w:p>
    <w:p w14:paraId="73DF01A4" w14:textId="77777777" w:rsidR="00CA4570" w:rsidRDefault="00CA4570" w:rsidP="00CA4570">
      <w:pPr>
        <w:pStyle w:val="ListParagraph"/>
        <w:numPr>
          <w:ilvl w:val="1"/>
          <w:numId w:val="38"/>
        </w:numPr>
        <w:rPr>
          <w:rStyle w:val="Emphasis"/>
          <w:rFonts w:cstheme="minorHAnsi"/>
          <w:i w:val="0"/>
          <w:iCs w:val="0"/>
        </w:rPr>
      </w:pPr>
      <w:r w:rsidRPr="00CD1FD6">
        <w:rPr>
          <w:rFonts w:cstheme="minorHAnsi"/>
          <w:color w:val="000000"/>
        </w:rPr>
        <w:t>understanding</w:t>
      </w:r>
      <w:r w:rsidRPr="00CD1FD6">
        <w:rPr>
          <w:rStyle w:val="Emphasis"/>
          <w:rFonts w:cstheme="minorHAnsi"/>
          <w:i w:val="0"/>
          <w:iCs w:val="0"/>
        </w:rPr>
        <w:t xml:space="preserve"> of and commitment to quality organisational governance</w:t>
      </w:r>
    </w:p>
    <w:p w14:paraId="4D4EF07B" w14:textId="77777777" w:rsidR="00CA4570" w:rsidRPr="00CD1FD6" w:rsidRDefault="00CA4570" w:rsidP="00CA4570">
      <w:pPr>
        <w:pStyle w:val="ListParagraph"/>
        <w:ind w:left="1440"/>
        <w:rPr>
          <w:rStyle w:val="Emphasis"/>
          <w:rFonts w:cstheme="minorHAnsi"/>
          <w:i w:val="0"/>
          <w:iCs w:val="0"/>
        </w:rPr>
      </w:pPr>
    </w:p>
    <w:p w14:paraId="686C7AEB" w14:textId="77777777" w:rsidR="00CA4570" w:rsidRPr="00CD1FD6" w:rsidRDefault="00CA4570" w:rsidP="00CA4570">
      <w:pPr>
        <w:pStyle w:val="ListParagraph"/>
        <w:numPr>
          <w:ilvl w:val="0"/>
          <w:numId w:val="38"/>
        </w:numPr>
        <w:rPr>
          <w:rFonts w:cstheme="minorHAnsi"/>
        </w:rPr>
      </w:pPr>
      <w:r w:rsidRPr="00CD1FD6">
        <w:rPr>
          <w:rFonts w:cstheme="minorHAnsi"/>
          <w:color w:val="000000"/>
        </w:rPr>
        <w:t>Works</w:t>
      </w:r>
      <w:r w:rsidRPr="00CD1FD6">
        <w:rPr>
          <w:rFonts w:cstheme="minorHAnsi"/>
        </w:rPr>
        <w:t xml:space="preserve"> with others to meet objectives </w:t>
      </w:r>
    </w:p>
    <w:p w14:paraId="24B47A37" w14:textId="77777777" w:rsidR="00CA4570" w:rsidRPr="00CD1FD6" w:rsidRDefault="00CA4570" w:rsidP="00CA4570">
      <w:pPr>
        <w:pStyle w:val="ListParagraph"/>
        <w:numPr>
          <w:ilvl w:val="1"/>
          <w:numId w:val="38"/>
        </w:numPr>
        <w:rPr>
          <w:rFonts w:cstheme="minorHAnsi"/>
        </w:rPr>
      </w:pPr>
      <w:r w:rsidRPr="00CD1FD6">
        <w:rPr>
          <w:rFonts w:cstheme="minorHAnsi"/>
          <w:color w:val="000000"/>
        </w:rPr>
        <w:t>operates</w:t>
      </w:r>
      <w:r w:rsidRPr="00CD1FD6">
        <w:rPr>
          <w:rStyle w:val="Emphasis"/>
          <w:rFonts w:cstheme="minorHAnsi"/>
          <w:i w:val="0"/>
          <w:iCs w:val="0"/>
        </w:rPr>
        <w:t xml:space="preserve"> collaboratively with others to meet organisational objectives</w:t>
      </w:r>
      <w:r w:rsidRPr="00CD1FD6">
        <w:rPr>
          <w:rFonts w:cstheme="minorHAnsi"/>
        </w:rPr>
        <w:t xml:space="preserve"> </w:t>
      </w:r>
    </w:p>
    <w:p w14:paraId="3AC15896" w14:textId="77777777" w:rsidR="00CA4570" w:rsidRPr="00CD1FD6" w:rsidRDefault="00CA4570" w:rsidP="00CA4570">
      <w:pPr>
        <w:pStyle w:val="ListParagraph"/>
        <w:numPr>
          <w:ilvl w:val="1"/>
          <w:numId w:val="38"/>
        </w:numPr>
        <w:rPr>
          <w:rFonts w:cstheme="minorHAnsi"/>
        </w:rPr>
      </w:pPr>
      <w:r w:rsidRPr="00CD1FD6">
        <w:rPr>
          <w:rFonts w:cstheme="minorHAnsi"/>
          <w:color w:val="000000"/>
        </w:rPr>
        <w:t>cultivates</w:t>
      </w:r>
      <w:r w:rsidRPr="00CD1FD6">
        <w:rPr>
          <w:rStyle w:val="Emphasis"/>
          <w:rFonts w:cstheme="minorHAnsi"/>
          <w:i w:val="0"/>
          <w:iCs w:val="0"/>
        </w:rPr>
        <w:t xml:space="preserve"> productive relationships</w:t>
      </w:r>
    </w:p>
    <w:p w14:paraId="26704CB5" w14:textId="77777777" w:rsidR="00CA4570" w:rsidRDefault="00CA4570" w:rsidP="00CA4570">
      <w:pPr>
        <w:pStyle w:val="ListParagraph"/>
        <w:numPr>
          <w:ilvl w:val="1"/>
          <w:numId w:val="38"/>
        </w:numPr>
        <w:rPr>
          <w:rFonts w:cstheme="minorHAnsi"/>
        </w:rPr>
      </w:pPr>
      <w:r w:rsidRPr="00CD1FD6">
        <w:rPr>
          <w:rFonts w:cstheme="minorHAnsi"/>
          <w:color w:val="000000"/>
        </w:rPr>
        <w:t>listens</w:t>
      </w:r>
      <w:r w:rsidRPr="00CD1FD6">
        <w:rPr>
          <w:rStyle w:val="Emphasis"/>
          <w:rFonts w:cstheme="minorHAnsi"/>
          <w:i w:val="0"/>
          <w:iCs w:val="0"/>
        </w:rPr>
        <w:t xml:space="preserve"> to people and values different perspectives</w:t>
      </w:r>
    </w:p>
    <w:p w14:paraId="3D3B89E8" w14:textId="77777777" w:rsidR="00CA4570" w:rsidRPr="00CD1FD6" w:rsidRDefault="00CA4570" w:rsidP="00CA4570">
      <w:pPr>
        <w:pStyle w:val="ListParagraph"/>
        <w:ind w:left="1440"/>
        <w:rPr>
          <w:rFonts w:cstheme="minorHAnsi"/>
        </w:rPr>
      </w:pPr>
    </w:p>
    <w:p w14:paraId="30264E11" w14:textId="77777777" w:rsidR="00CA4570" w:rsidRDefault="00CA4570" w:rsidP="00CA4570">
      <w:pPr>
        <w:pStyle w:val="ListParagraph"/>
        <w:numPr>
          <w:ilvl w:val="0"/>
          <w:numId w:val="38"/>
        </w:numPr>
        <w:rPr>
          <w:rFonts w:cstheme="minorHAnsi"/>
        </w:rPr>
      </w:pPr>
      <w:r w:rsidRPr="00CD1FD6">
        <w:rPr>
          <w:rFonts w:cstheme="minorHAnsi"/>
        </w:rPr>
        <w:t>High level of judgement</w:t>
      </w:r>
    </w:p>
    <w:p w14:paraId="488DB246" w14:textId="77777777" w:rsidR="00CA4570" w:rsidRPr="00CD1FD6" w:rsidRDefault="00CA4570" w:rsidP="00CA4570">
      <w:pPr>
        <w:pStyle w:val="ListParagraph"/>
        <w:rPr>
          <w:rFonts w:cstheme="minorHAnsi"/>
        </w:rPr>
      </w:pPr>
    </w:p>
    <w:p w14:paraId="53C4EDBC" w14:textId="3E5FED80" w:rsidR="00CA4570" w:rsidRPr="00CA4570" w:rsidRDefault="00CA4570" w:rsidP="00D63087">
      <w:pPr>
        <w:pStyle w:val="ListParagraph"/>
        <w:numPr>
          <w:ilvl w:val="0"/>
          <w:numId w:val="38"/>
        </w:numPr>
        <w:rPr>
          <w:rFonts w:cstheme="minorHAnsi"/>
        </w:rPr>
      </w:pPr>
      <w:r w:rsidRPr="00CD1FD6">
        <w:rPr>
          <w:rFonts w:cstheme="minorHAnsi"/>
          <w:color w:val="000000"/>
        </w:rPr>
        <w:t>Demonstrates</w:t>
      </w:r>
      <w:r w:rsidRPr="00CD1FD6">
        <w:rPr>
          <w:rFonts w:cstheme="minorHAnsi"/>
        </w:rPr>
        <w:t xml:space="preserve"> a high standard of professional and personal integrity and capacity to promote these in an organisation</w:t>
      </w:r>
      <w:bookmarkEnd w:id="2"/>
    </w:p>
    <w:p w14:paraId="24458A90" w14:textId="77777777" w:rsidR="00D63087" w:rsidRDefault="00D63087">
      <w:r>
        <w:br w:type="page"/>
      </w:r>
    </w:p>
    <w:p w14:paraId="1AE17FD2" w14:textId="77777777" w:rsidR="006B509B" w:rsidRPr="00D63087" w:rsidRDefault="006B509B" w:rsidP="006B509B">
      <w:pPr>
        <w:pStyle w:val="Heading1"/>
      </w:pPr>
      <w:r w:rsidRPr="00D63087">
        <w:lastRenderedPageBreak/>
        <w:t>About Executive Intelligence Group</w:t>
      </w:r>
    </w:p>
    <w:p w14:paraId="57F15608" w14:textId="77777777" w:rsidR="006B509B" w:rsidRPr="00D63087" w:rsidRDefault="006B509B" w:rsidP="006B509B">
      <w:r w:rsidRPr="00D63087">
        <w:rPr>
          <w:b/>
        </w:rPr>
        <w:t>Executive Intelligence Group</w:t>
      </w:r>
      <w:r w:rsidRPr="00D63087">
        <w:t xml:space="preserve"> is a Canberra based executive search and recruitment management firm. We specialise in finding, selecting, developing, coaching and mentoring senior executives across a range of different contexts and sectors.</w:t>
      </w:r>
    </w:p>
    <w:p w14:paraId="607E5A54" w14:textId="77777777" w:rsidR="006B509B" w:rsidRPr="00D63087" w:rsidRDefault="006B509B" w:rsidP="006B509B">
      <w:r w:rsidRPr="00D63087">
        <w:t>We are held in high regard by senior decision makers and would be recognised as having exceptional coverage in terms of the number and nature of agencies for which we have completed assignments.</w:t>
      </w:r>
    </w:p>
    <w:p w14:paraId="6A5C3828" w14:textId="77777777" w:rsidR="006B509B" w:rsidRPr="00D63087" w:rsidRDefault="006B509B" w:rsidP="006B509B">
      <w:r w:rsidRPr="00D63087">
        <w:t>We have extensive experience in generalist, ‘difficult to fill’ and specialist executive roles, bulk rounds, statutory appointments and private sector positions and an outstanding reputation in dealing with Secretaries, senior executives CEOs and Boards.</w:t>
      </w:r>
    </w:p>
    <w:p w14:paraId="6EE34918" w14:textId="77777777" w:rsidR="006B509B" w:rsidRPr="00D63087" w:rsidRDefault="006B509B" w:rsidP="006B509B">
      <w:pPr>
        <w:rPr>
          <w:b/>
        </w:rPr>
      </w:pPr>
      <w:r w:rsidRPr="00D63087">
        <w:t xml:space="preserve">If, after reading the selection documentation, you require further information please contact </w:t>
      </w:r>
      <w:r w:rsidRPr="00D63087">
        <w:rPr>
          <w:b/>
        </w:rPr>
        <w:t xml:space="preserve">Tricia Searson </w:t>
      </w:r>
      <w:r w:rsidRPr="00D63087">
        <w:t>or</w:t>
      </w:r>
      <w:r w:rsidRPr="00D63087">
        <w:rPr>
          <w:b/>
        </w:rPr>
        <w:t xml:space="preserve"> Karina Duffey on (02) 6232 2200. </w:t>
      </w:r>
    </w:p>
    <w:p w14:paraId="20781382" w14:textId="77777777" w:rsidR="006B509B" w:rsidRPr="00D63087" w:rsidRDefault="006B509B" w:rsidP="006B509B">
      <w:pPr>
        <w:rPr>
          <w:b/>
        </w:rPr>
      </w:pPr>
      <w:r w:rsidRPr="00D63087">
        <w:rPr>
          <w:b/>
        </w:rPr>
        <w:t>Applications must be submitted through the Executive Intelligence Group website.</w:t>
      </w:r>
    </w:p>
    <w:p w14:paraId="3099C015" w14:textId="77777777" w:rsidR="00D63087" w:rsidRPr="00D63087" w:rsidRDefault="00D63087" w:rsidP="00D63087">
      <w:pPr>
        <w:pStyle w:val="Heading1"/>
      </w:pPr>
      <w:r w:rsidRPr="00D63087">
        <w:t>How to apply</w:t>
      </w:r>
    </w:p>
    <w:p w14:paraId="156AA47F" w14:textId="4169D737" w:rsidR="00D63087" w:rsidRPr="00D63087" w:rsidRDefault="00D63087" w:rsidP="00D63087">
      <w:bookmarkStart w:id="3" w:name="_Hlk526327922"/>
      <w:r w:rsidRPr="00D63087">
        <w:rPr>
          <w:b/>
        </w:rPr>
        <w:t>Executive Intelligence Group</w:t>
      </w:r>
      <w:r w:rsidRPr="00D63087">
        <w:t xml:space="preserve"> has the capability to receive applications online via our website.</w:t>
      </w:r>
    </w:p>
    <w:p w14:paraId="15839175" w14:textId="421C9F86" w:rsidR="00D63087" w:rsidRDefault="00D63087" w:rsidP="00D63087">
      <w:r w:rsidRPr="00D63087">
        <w:t>A major benefit of lodging</w:t>
      </w:r>
      <w:r w:rsidR="00D7484F">
        <w:t xml:space="preserve"> an application through our </w:t>
      </w:r>
      <w:r w:rsidRPr="00D63087">
        <w:t xml:space="preserve">system is that your details will now be saved in your personal, confidential account. This means that, should you apply for any future roles through us, you will not have to re-enter this </w:t>
      </w:r>
      <w:proofErr w:type="gramStart"/>
      <w:r w:rsidRPr="00D63087">
        <w:t>information</w:t>
      </w:r>
      <w:proofErr w:type="gramEnd"/>
      <w:r w:rsidRPr="00D63087">
        <w:t xml:space="preserve"> and this will hopefully make the application process easier for you. If at any time your personal details change you </w:t>
      </w:r>
      <w:proofErr w:type="gramStart"/>
      <w:r w:rsidRPr="00D63087">
        <w:t>are able to</w:t>
      </w:r>
      <w:proofErr w:type="gramEnd"/>
      <w:r w:rsidRPr="00D63087">
        <w:t xml:space="preserve"> update this via your account.</w:t>
      </w:r>
      <w:r w:rsidR="007663CC">
        <w:t xml:space="preserve"> I</w:t>
      </w:r>
      <w:r w:rsidRPr="00D63087">
        <w:t xml:space="preserve">t is important to us that you find </w:t>
      </w:r>
      <w:r w:rsidR="007663CC">
        <w:t xml:space="preserve">our website </w:t>
      </w:r>
      <w:r w:rsidRPr="00D63087">
        <w:t>easy to use.  If you have any feedback on how we can make the website more user friendly to assist you in completing an application or downloading candidate information, please let us know.</w:t>
      </w:r>
    </w:p>
    <w:p w14:paraId="0580BF9F" w14:textId="3BB2D4BA" w:rsidR="00D7484F" w:rsidRDefault="00D7484F" w:rsidP="00D63087">
      <w:r w:rsidRPr="00D7484F">
        <w:t>At</w:t>
      </w:r>
      <w:r>
        <w:rPr>
          <w:b/>
        </w:rPr>
        <w:t xml:space="preserve"> </w:t>
      </w:r>
      <w:r w:rsidRPr="00D63087">
        <w:rPr>
          <w:b/>
        </w:rPr>
        <w:t>Executive Intelligence Group</w:t>
      </w:r>
      <w:r>
        <w:rPr>
          <w:b/>
        </w:rPr>
        <w:t xml:space="preserve">, </w:t>
      </w:r>
      <w:r w:rsidRPr="00D7484F">
        <w:t xml:space="preserve">we </w:t>
      </w:r>
      <w:r>
        <w:t>respect the confidentiality of the personal information you provide to us and understand that your privacy is critical.</w:t>
      </w:r>
    </w:p>
    <w:p w14:paraId="5F20AD8C" w14:textId="419B0D8F" w:rsidR="00D7484F" w:rsidRDefault="00D7484F" w:rsidP="00D63087">
      <w:r>
        <w:t xml:space="preserve">To review our Privacy Policy please click here:  </w:t>
      </w:r>
      <w:hyperlink r:id="rId12" w:history="1">
        <w:r w:rsidRPr="0020447B">
          <w:rPr>
            <w:rStyle w:val="Hyperlink"/>
          </w:rPr>
          <w:t>https://executiveintelligencegroup.com.au/privacy-policy/</w:t>
        </w:r>
      </w:hyperlink>
      <w:r>
        <w:t>.</w:t>
      </w:r>
    </w:p>
    <w:bookmarkEnd w:id="3"/>
    <w:p w14:paraId="736FEFF2" w14:textId="77777777" w:rsidR="00D63087" w:rsidRPr="00D63087" w:rsidRDefault="00D63087" w:rsidP="00D63087">
      <w:pPr>
        <w:pStyle w:val="Heading2"/>
      </w:pPr>
      <w:r w:rsidRPr="00D63087">
        <w:t>Important things to note:</w:t>
      </w:r>
    </w:p>
    <w:p w14:paraId="28550AD4" w14:textId="77777777" w:rsidR="00D63087" w:rsidRPr="00D63087" w:rsidRDefault="00D63087" w:rsidP="00C40FEA">
      <w:pPr>
        <w:pStyle w:val="Bullet1"/>
      </w:pPr>
      <w:r w:rsidRPr="00D63087">
        <w:t xml:space="preserve">When you apply for the first time, please create an account and make a note of your username and </w:t>
      </w:r>
      <w:proofErr w:type="gramStart"/>
      <w:r w:rsidRPr="00D63087">
        <w:t>password;</w:t>
      </w:r>
      <w:proofErr w:type="gramEnd"/>
    </w:p>
    <w:p w14:paraId="618D40DA" w14:textId="77777777" w:rsidR="00D63087" w:rsidRPr="00D63087" w:rsidRDefault="00D63087" w:rsidP="00D63087">
      <w:pPr>
        <w:pStyle w:val="Bullet1"/>
      </w:pPr>
      <w:r w:rsidRPr="00D63087">
        <w:t xml:space="preserve">For subsequent applications, you will need to log in to your account and submit your application along with your CV and statement of claims/pitch. I.e. you will need to </w:t>
      </w:r>
      <w:proofErr w:type="gramStart"/>
      <w:r w:rsidRPr="00D63087">
        <w:t>submit an application</w:t>
      </w:r>
      <w:proofErr w:type="gramEnd"/>
      <w:r w:rsidRPr="00D63087">
        <w:t xml:space="preserve"> for </w:t>
      </w:r>
      <w:r w:rsidRPr="00D63087">
        <w:rPr>
          <w:b/>
          <w:bCs/>
        </w:rPr>
        <w:t>EVERY</w:t>
      </w:r>
      <w:r w:rsidRPr="00D63087">
        <w:t xml:space="preserve"> vacancy you are interested in - submitting one application does </w:t>
      </w:r>
      <w:r w:rsidRPr="00D63087">
        <w:rPr>
          <w:b/>
          <w:bCs/>
        </w:rPr>
        <w:t>NOT</w:t>
      </w:r>
      <w:r w:rsidRPr="00D63087">
        <w:t xml:space="preserve"> mean you will automatically be considered for other vacancies with Executive Intelligence Group.</w:t>
      </w:r>
    </w:p>
    <w:p w14:paraId="02FDE33C" w14:textId="77777777" w:rsidR="00D63087" w:rsidRPr="00D63087" w:rsidRDefault="00D63087" w:rsidP="00D63087">
      <w:pPr>
        <w:pStyle w:val="Bullet1"/>
      </w:pPr>
      <w:r w:rsidRPr="00D63087">
        <w:t xml:space="preserve">Please have your CV and statement of claims/pitch ready to upload in a single document. Make sure you take account of the requirements of the position and the selection criteria (if required) against which you will be assessed. In your CV, it is useful for you to provide a quick snapshot of the key responsibilities you have had in each role over the last 5 </w:t>
      </w:r>
      <w:proofErr w:type="gramStart"/>
      <w:r w:rsidRPr="00D63087">
        <w:t>years;</w:t>
      </w:r>
      <w:proofErr w:type="gramEnd"/>
      <w:r w:rsidRPr="00D63087">
        <w:t xml:space="preserve"> </w:t>
      </w:r>
    </w:p>
    <w:p w14:paraId="610327D2" w14:textId="77777777" w:rsidR="00D63087" w:rsidRPr="00D63087" w:rsidRDefault="00D63087" w:rsidP="00D63087">
      <w:pPr>
        <w:pStyle w:val="Bullet1"/>
      </w:pPr>
      <w:r w:rsidRPr="00D63087">
        <w:t xml:space="preserve">You will have an opportunity to review, edit and print your application before you submit. However, once it is submitted you will not be able to make any </w:t>
      </w:r>
      <w:proofErr w:type="gramStart"/>
      <w:r w:rsidRPr="00D63087">
        <w:t>changes;</w:t>
      </w:r>
      <w:proofErr w:type="gramEnd"/>
    </w:p>
    <w:p w14:paraId="511B97E1" w14:textId="77777777" w:rsidR="00D63087" w:rsidRPr="00D63087" w:rsidRDefault="00D63087" w:rsidP="00D63087">
      <w:pPr>
        <w:pStyle w:val="Bullet1"/>
      </w:pPr>
      <w:r w:rsidRPr="00D63087">
        <w:t xml:space="preserve">In the event that you do not receive an automated email confirming your application has been submitted it is very important that you contact us as there may be an issue with your application </w:t>
      </w:r>
      <w:proofErr w:type="gramStart"/>
      <w:r w:rsidRPr="00D63087">
        <w:t>lodgement;</w:t>
      </w:r>
      <w:proofErr w:type="gramEnd"/>
    </w:p>
    <w:p w14:paraId="2A9E757F" w14:textId="77777777" w:rsidR="00D63087" w:rsidRPr="00D63087" w:rsidRDefault="00D63087" w:rsidP="00D63087">
      <w:pPr>
        <w:pStyle w:val="Bullet1"/>
      </w:pPr>
      <w:r w:rsidRPr="00D63087">
        <w:t>If you do not hear from us about the progress of your application within 3 weeks from the close date, please contact us for an update; and</w:t>
      </w:r>
    </w:p>
    <w:p w14:paraId="1C0E4C0D" w14:textId="77777777" w:rsidR="00D63087" w:rsidRPr="00D63087" w:rsidRDefault="00D63087" w:rsidP="00D63087">
      <w:pPr>
        <w:pStyle w:val="Bullet1"/>
      </w:pPr>
      <w:r w:rsidRPr="00D63087">
        <w:t xml:space="preserve">If at any time, you wish to withdraw from this process you will need to send an email to </w:t>
      </w:r>
      <w:hyperlink r:id="rId13" w:history="1">
        <w:r w:rsidRPr="00D63087">
          <w:rPr>
            <w:rStyle w:val="Hyperlink"/>
          </w:rPr>
          <w:t>admin@execintell.com.au</w:t>
        </w:r>
      </w:hyperlink>
      <w:r w:rsidRPr="00D63087">
        <w:t xml:space="preserve"> to let us know. You are unable to withdraw your application directly from the website. </w:t>
      </w:r>
    </w:p>
    <w:p w14:paraId="6B884A10" w14:textId="77777777" w:rsidR="00D63087" w:rsidRPr="00D63087" w:rsidRDefault="00D63087" w:rsidP="00D63087">
      <w:pPr>
        <w:rPr>
          <w:b/>
        </w:rPr>
      </w:pPr>
      <w:r w:rsidRPr="00D63087">
        <w:rPr>
          <w:b/>
        </w:rPr>
        <w:t xml:space="preserve">We can be contacted on 02 6232 2200 or </w:t>
      </w:r>
      <w:hyperlink r:id="rId14" w:history="1">
        <w:r w:rsidRPr="00D63087">
          <w:rPr>
            <w:rStyle w:val="Hyperlink"/>
          </w:rPr>
          <w:t>admin@execintell.com.au</w:t>
        </w:r>
      </w:hyperlink>
      <w:r w:rsidRPr="00D63087">
        <w:rPr>
          <w:b/>
          <w:u w:val="single"/>
        </w:rPr>
        <w:t>.</w:t>
      </w:r>
    </w:p>
    <w:p w14:paraId="668E429E" w14:textId="77777777" w:rsidR="00D63087" w:rsidRPr="00D63087" w:rsidRDefault="00D63087" w:rsidP="00D63087">
      <w:pPr>
        <w:pStyle w:val="Heading2"/>
      </w:pPr>
      <w:r w:rsidRPr="00D63087">
        <w:t>How to apply online:</w:t>
      </w:r>
    </w:p>
    <w:p w14:paraId="7A9E9C82" w14:textId="77777777" w:rsidR="00D63087" w:rsidRPr="00D63087" w:rsidRDefault="00D63087" w:rsidP="00D63087">
      <w:pPr>
        <w:pStyle w:val="List1Numbered1"/>
      </w:pPr>
      <w:r w:rsidRPr="00D63087">
        <w:t>Go to the Executive Intelligence Group website and navigate to the Vacancies page</w:t>
      </w:r>
      <w:r>
        <w:t xml:space="preserve"> </w:t>
      </w:r>
      <w:r w:rsidRPr="00D63087">
        <w:t>(</w:t>
      </w:r>
      <w:hyperlink r:id="rId15" w:history="1">
        <w:r w:rsidRPr="00D63087">
          <w:rPr>
            <w:rStyle w:val="Hyperlink"/>
          </w:rPr>
          <w:t>http://www.executiveintelligencegroup.com.au/vacancies/</w:t>
        </w:r>
      </w:hyperlink>
      <w:proofErr w:type="gramStart"/>
      <w:r w:rsidRPr="00D63087">
        <w:t>);</w:t>
      </w:r>
      <w:proofErr w:type="gramEnd"/>
      <w:r w:rsidRPr="00D63087">
        <w:t xml:space="preserve"> </w:t>
      </w:r>
    </w:p>
    <w:p w14:paraId="31E723C2" w14:textId="77777777" w:rsidR="00D63087" w:rsidRPr="00D63087" w:rsidRDefault="00D63087" w:rsidP="00C40FEA">
      <w:pPr>
        <w:pStyle w:val="List1Numbered1"/>
      </w:pPr>
      <w:r w:rsidRPr="00D63087">
        <w:lastRenderedPageBreak/>
        <w:t xml:space="preserve">Find the vacancy you are interested in applying for and click ‘More Info’. This will enable you to download the candidate information pack. This will assist you on how approach your </w:t>
      </w:r>
      <w:proofErr w:type="gramStart"/>
      <w:r w:rsidRPr="00D63087">
        <w:t>application;</w:t>
      </w:r>
      <w:proofErr w:type="gramEnd"/>
    </w:p>
    <w:p w14:paraId="0B539F20" w14:textId="77777777" w:rsidR="00D63087" w:rsidRPr="00D63087" w:rsidRDefault="00D63087" w:rsidP="00D63087">
      <w:pPr>
        <w:pStyle w:val="List1Numbered1"/>
      </w:pPr>
      <w:r w:rsidRPr="00D63087">
        <w:t>When you are ready to apply, find the vacancy you are interested in applying for and click ‘Apply</w:t>
      </w:r>
      <w:proofErr w:type="gramStart"/>
      <w:r w:rsidRPr="00D63087">
        <w:t>’;</w:t>
      </w:r>
      <w:proofErr w:type="gramEnd"/>
    </w:p>
    <w:p w14:paraId="220C3358" w14:textId="77777777" w:rsidR="00D63087" w:rsidRPr="00D63087" w:rsidRDefault="00D63087" w:rsidP="00D63087">
      <w:pPr>
        <w:pStyle w:val="List1Numbered1"/>
      </w:pPr>
      <w:r w:rsidRPr="00D63087">
        <w:t>Read the information about applying and press ‘Start</w:t>
      </w:r>
      <w:proofErr w:type="gramStart"/>
      <w:r w:rsidRPr="00D63087">
        <w:t>’;</w:t>
      </w:r>
      <w:proofErr w:type="gramEnd"/>
    </w:p>
    <w:p w14:paraId="491A6A98" w14:textId="77777777" w:rsidR="00D63087" w:rsidRPr="00D63087" w:rsidRDefault="00D63087" w:rsidP="00D63087">
      <w:pPr>
        <w:pStyle w:val="List1Numbered1"/>
      </w:pPr>
      <w:r w:rsidRPr="00D63087">
        <w:t xml:space="preserve">This is where you will create your account if you are applying for the first time. If you have used our system previously you can log in with your </w:t>
      </w:r>
      <w:proofErr w:type="gramStart"/>
      <w:r w:rsidRPr="00D63087">
        <w:t>user name</w:t>
      </w:r>
      <w:proofErr w:type="gramEnd"/>
      <w:r w:rsidRPr="00D63087">
        <w:t xml:space="preserve"> and password;</w:t>
      </w:r>
    </w:p>
    <w:p w14:paraId="157828D5" w14:textId="77777777" w:rsidR="00D63087" w:rsidRPr="00D63087" w:rsidRDefault="00D63087" w:rsidP="00D63087">
      <w:pPr>
        <w:pStyle w:val="List1Numbered1"/>
      </w:pPr>
      <w:r w:rsidRPr="00D63087">
        <w:t xml:space="preserve">From here you will be guided through an online application </w:t>
      </w:r>
      <w:proofErr w:type="gramStart"/>
      <w:r w:rsidRPr="00D63087">
        <w:t>form;</w:t>
      </w:r>
      <w:proofErr w:type="gramEnd"/>
    </w:p>
    <w:p w14:paraId="3DC31E2A" w14:textId="2DD5E3DE" w:rsidR="00D63087" w:rsidRPr="00D63087" w:rsidRDefault="00D63087" w:rsidP="00D63087">
      <w:pPr>
        <w:pStyle w:val="List1Numbered1"/>
      </w:pPr>
      <w:r w:rsidRPr="00D63087">
        <w:t xml:space="preserve">At the end of the </w:t>
      </w:r>
      <w:proofErr w:type="gramStart"/>
      <w:r w:rsidRPr="00D63087">
        <w:t>form</w:t>
      </w:r>
      <w:proofErr w:type="gramEnd"/>
      <w:r w:rsidRPr="00D63087">
        <w:t xml:space="preserve"> you will be prompted to upload your CV and selection criteria/pitch. You </w:t>
      </w:r>
      <w:r w:rsidRPr="00D63087">
        <w:rPr>
          <w:b/>
        </w:rPr>
        <w:t>MUST</w:t>
      </w:r>
      <w:r w:rsidRPr="00D63087">
        <w:t xml:space="preserve"> have your name referenced within the document/s you upload. Please note you should have this already saved in a single document it is preferable to keep the file name of the document short and without symbols for example: </w:t>
      </w:r>
      <w:r w:rsidRPr="009D2324">
        <w:rPr>
          <w:b/>
          <w:i/>
        </w:rPr>
        <w:t>Surname First Name Ref No Job</w:t>
      </w:r>
      <w:r w:rsidR="00591E00">
        <w:t xml:space="preserve">. Where possible please upload your documents in PDF format, we are also able to accept documents in Word format. </w:t>
      </w:r>
    </w:p>
    <w:p w14:paraId="0169003D" w14:textId="77777777" w:rsidR="00D63087" w:rsidRPr="00D63087" w:rsidRDefault="00D63087" w:rsidP="00D63087">
      <w:pPr>
        <w:pStyle w:val="List1Numbered1"/>
      </w:pPr>
      <w:r w:rsidRPr="00D63087">
        <w:t xml:space="preserve">If you wish to change any of the sections before you submit you can click on the ‘Summary’ table on the right-hand side which will take you to the specific </w:t>
      </w:r>
      <w:proofErr w:type="gramStart"/>
      <w:r w:rsidRPr="00D63087">
        <w:t>page;</w:t>
      </w:r>
      <w:proofErr w:type="gramEnd"/>
    </w:p>
    <w:p w14:paraId="343AC282" w14:textId="77777777" w:rsidR="00D63087" w:rsidRPr="00D63087" w:rsidRDefault="00D63087" w:rsidP="00D63087">
      <w:pPr>
        <w:pStyle w:val="List1Numbered1"/>
      </w:pPr>
      <w:r w:rsidRPr="00D63087">
        <w:t>Submit your application; and</w:t>
      </w:r>
    </w:p>
    <w:p w14:paraId="4D44BE5B" w14:textId="084A8902" w:rsidR="00D63087" w:rsidRDefault="00D63087" w:rsidP="00D63087">
      <w:pPr>
        <w:pStyle w:val="List1Numbered1"/>
      </w:pPr>
      <w:r w:rsidRPr="00D63087">
        <w:t>You will receive an automatic email with a copy of your application.</w:t>
      </w:r>
    </w:p>
    <w:p w14:paraId="2E76C6B4" w14:textId="593D46C8" w:rsidR="00D514E8" w:rsidRDefault="00D514E8">
      <w:pPr>
        <w:rPr>
          <w:szCs w:val="20"/>
        </w:rPr>
      </w:pPr>
    </w:p>
    <w:sectPr w:rsidR="00D514E8" w:rsidSect="00442F92">
      <w:headerReference w:type="default" r:id="rId16"/>
      <w:footerReference w:type="default" r:id="rId17"/>
      <w:headerReference w:type="first" r:id="rId18"/>
      <w:footerReference w:type="first" r:id="rId19"/>
      <w:pgSz w:w="11906" w:h="16838" w:code="9"/>
      <w:pgMar w:top="1843" w:right="1134" w:bottom="1191"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AAD24" w14:textId="77777777" w:rsidR="005C4117" w:rsidRDefault="005C4117" w:rsidP="00A517D7">
      <w:pPr>
        <w:spacing w:after="0" w:line="240" w:lineRule="auto"/>
      </w:pPr>
      <w:r>
        <w:separator/>
      </w:r>
    </w:p>
  </w:endnote>
  <w:endnote w:type="continuationSeparator" w:id="0">
    <w:p w14:paraId="3C8D6BCD" w14:textId="77777777" w:rsidR="005C4117" w:rsidRDefault="005C4117" w:rsidP="00A51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47567" w14:textId="1E031BB4" w:rsidR="00A517D7" w:rsidRDefault="00903AAA" w:rsidP="00A9799A">
    <w:pPr>
      <w:pStyle w:val="Footer"/>
      <w:jc w:val="right"/>
    </w:pPr>
    <w:r>
      <w:rPr>
        <w:noProof/>
        <w:lang w:eastAsia="en-AU"/>
      </w:rPr>
      <mc:AlternateContent>
        <mc:Choice Requires="wps">
          <w:drawing>
            <wp:anchor distT="0" distB="0" distL="114300" distR="114300" simplePos="0" relativeHeight="251663360" behindDoc="1" locked="0" layoutInCell="1" allowOverlap="1" wp14:anchorId="2CE41BD0" wp14:editId="460BCA5C">
              <wp:simplePos x="0" y="0"/>
              <wp:positionH relativeFrom="page">
                <wp:align>center</wp:align>
              </wp:positionH>
              <wp:positionV relativeFrom="page">
                <wp:align>bottom</wp:align>
              </wp:positionV>
              <wp:extent cx="7556400" cy="270000"/>
              <wp:effectExtent l="0" t="0" r="21590" b="15875"/>
              <wp:wrapNone/>
              <wp:docPr id="6" name="Rectangle 6"/>
              <wp:cNvGraphicFramePr/>
              <a:graphic xmlns:a="http://schemas.openxmlformats.org/drawingml/2006/main">
                <a:graphicData uri="http://schemas.microsoft.com/office/word/2010/wordprocessingShape">
                  <wps:wsp>
                    <wps:cNvSpPr/>
                    <wps:spPr>
                      <a:xfrm>
                        <a:off x="0" y="0"/>
                        <a:ext cx="7556400" cy="27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29FF7E29" id="Rectangle 6" o:spid="_x0000_s1026" style="position:absolute;margin-left:0;margin-top:0;width:595pt;height:21.25pt;z-index:-251653120;visibility:visible;mso-wrap-style:square;mso-width-percent:1000;mso-height-percent:0;mso-wrap-distance-left:9pt;mso-wrap-distance-top:0;mso-wrap-distance-right:9pt;mso-wrap-distance-bottom:0;mso-position-horizontal:center;mso-position-horizontal-relative:page;mso-position-vertical:bottom;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" fillcolor="#a00045 [3204]" strokecolor="#4f0022 [1604]" strokeweight="1pt">
              <w10:wrap anchorx="page" anchory="page"/>
            </v:rect>
          </w:pict>
        </mc:Fallback>
      </mc:AlternateContent>
    </w:r>
    <w:r w:rsidR="00A9799A">
      <w:t xml:space="preserve">Page </w:t>
    </w:r>
    <w:r w:rsidR="00A9799A">
      <w:fldChar w:fldCharType="begin"/>
    </w:r>
    <w:r w:rsidR="00A9799A">
      <w:instrText xml:space="preserve"> PAGE   \* MERGEFORMAT </w:instrText>
    </w:r>
    <w:r w:rsidR="00A9799A">
      <w:fldChar w:fldCharType="separate"/>
    </w:r>
    <w:r w:rsidR="00443BF0">
      <w:rPr>
        <w:noProof/>
      </w:rPr>
      <w:t>6</w:t>
    </w:r>
    <w:r w:rsidR="00A9799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7DCC5" w14:textId="77777777" w:rsidR="00A517D7" w:rsidRDefault="00903AAA">
    <w:pPr>
      <w:pStyle w:val="Footer"/>
    </w:pPr>
    <w:r>
      <w:rPr>
        <w:noProof/>
        <w:lang w:eastAsia="en-AU"/>
      </w:rPr>
      <mc:AlternateContent>
        <mc:Choice Requires="wps">
          <w:drawing>
            <wp:anchor distT="0" distB="0" distL="114300" distR="114300" simplePos="0" relativeHeight="251661312" behindDoc="1" locked="1" layoutInCell="1" allowOverlap="1" wp14:anchorId="1D4BDE72" wp14:editId="02A16C59">
              <wp:simplePos x="0" y="0"/>
              <wp:positionH relativeFrom="column">
                <wp:posOffset>0</wp:posOffset>
              </wp:positionH>
              <wp:positionV relativeFrom="page">
                <wp:posOffset>9937115</wp:posOffset>
              </wp:positionV>
              <wp:extent cx="6119640" cy="274918"/>
              <wp:effectExtent l="0" t="0" r="14605" b="11430"/>
              <wp:wrapNone/>
              <wp:docPr id="4" name="Text Box 4"/>
              <wp:cNvGraphicFramePr/>
              <a:graphic xmlns:a="http://schemas.openxmlformats.org/drawingml/2006/main">
                <a:graphicData uri="http://schemas.microsoft.com/office/word/2010/wordprocessingShape">
                  <wps:wsp>
                    <wps:cNvSpPr txBox="1"/>
                    <wps:spPr>
                      <a:xfrm>
                        <a:off x="0" y="0"/>
                        <a:ext cx="6119640" cy="274918"/>
                      </a:xfrm>
                      <a:prstGeom prst="rect">
                        <a:avLst/>
                      </a:prstGeom>
                      <a:noFill/>
                      <a:ln w="6350">
                        <a:noFill/>
                      </a:ln>
                    </wps:spPr>
                    <wps:txbx>
                      <w:txbxContent>
                        <w:p w14:paraId="27BFF628" w14:textId="77777777" w:rsidR="00903AAA" w:rsidRPr="00C3636A" w:rsidRDefault="00903AAA" w:rsidP="00C3636A">
                          <w:pPr>
                            <w:pStyle w:val="Footer"/>
                            <w:jc w:val="center"/>
                            <w:rPr>
                              <w:b/>
                            </w:rPr>
                          </w:pPr>
                          <w:r w:rsidRPr="00C3636A">
                            <w:rPr>
                              <w:b/>
                            </w:rPr>
                            <w:t xml:space="preserve">RECRUITMENT </w:t>
                          </w:r>
                          <w:proofErr w:type="gramStart"/>
                          <w:r w:rsidRPr="00C3636A">
                            <w:rPr>
                              <w:b/>
                            </w:rPr>
                            <w:t xml:space="preserve">MANAGEMENT  </w:t>
                          </w:r>
                          <w:r w:rsidRPr="00C3636A">
                            <w:rPr>
                              <w:rFonts w:cstheme="minorHAnsi"/>
                              <w:b/>
                            </w:rPr>
                            <w:t>•</w:t>
                          </w:r>
                          <w:proofErr w:type="gramEnd"/>
                          <w:r w:rsidRPr="00C3636A">
                            <w:rPr>
                              <w:rFonts w:cstheme="minorHAnsi"/>
                              <w:b/>
                            </w:rPr>
                            <w:t xml:space="preserve"> </w:t>
                          </w:r>
                          <w:r w:rsidRPr="00C3636A">
                            <w:rPr>
                              <w:b/>
                            </w:rPr>
                            <w:t xml:space="preserve"> CONSULTING  </w:t>
                          </w:r>
                          <w:r w:rsidRPr="00C3636A">
                            <w:rPr>
                              <w:rFonts w:cstheme="minorHAnsi"/>
                              <w:b/>
                            </w:rPr>
                            <w:t xml:space="preserve">• </w:t>
                          </w:r>
                          <w:r w:rsidRPr="00C3636A">
                            <w:rPr>
                              <w:b/>
                            </w:rPr>
                            <w:t xml:space="preserve"> EXECUTIVE SEARCH  </w:t>
                          </w:r>
                          <w:r w:rsidRPr="00C3636A">
                            <w:rPr>
                              <w:rFonts w:cstheme="minorHAnsi"/>
                              <w:b/>
                            </w:rPr>
                            <w:t xml:space="preserve">• </w:t>
                          </w:r>
                          <w:r w:rsidRPr="00C3636A">
                            <w:rPr>
                              <w:b/>
                            </w:rPr>
                            <w:t xml:space="preserve"> EXECUTIVE CAPABILITY  </w:t>
                          </w:r>
                          <w:r w:rsidRPr="00C3636A">
                            <w:rPr>
                              <w:rFonts w:cstheme="minorHAnsi"/>
                              <w:b/>
                            </w:rPr>
                            <w:t xml:space="preserve">• </w:t>
                          </w:r>
                          <w:r w:rsidRPr="00C3636A">
                            <w:rPr>
                              <w:b/>
                            </w:rPr>
                            <w:t xml:space="preserve"> MENTORING  </w:t>
                          </w:r>
                          <w:r w:rsidRPr="00C3636A">
                            <w:rPr>
                              <w:rFonts w:cstheme="minorHAnsi"/>
                              <w:b/>
                            </w:rPr>
                            <w:t xml:space="preserve">• </w:t>
                          </w:r>
                          <w:r w:rsidRPr="00C3636A">
                            <w:rPr>
                              <w:b/>
                            </w:rPr>
                            <w:t xml:space="preserve"> COACHING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BDE72" id="_x0000_t202" coordsize="21600,21600" o:spt="202" path="m,l,21600r21600,l21600,xe">
              <v:stroke joinstyle="miter"/>
              <v:path gradientshapeok="t" o:connecttype="rect"/>
            </v:shapetype>
            <v:shape id="Text Box 4" o:spid="_x0000_s1026" type="#_x0000_t202" style="position:absolute;margin-left:0;margin-top:782.45pt;width:481.85pt;height:2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" filled="f" stroked="f" strokeweight=".5pt">
              <v:textbox inset="0,0,0,0">
                <w:txbxContent>
                  <w:p w14:paraId="27BFF628" w14:textId="77777777" w:rsidR="00903AAA" w:rsidRPr="00C3636A" w:rsidRDefault="00903AAA" w:rsidP="00C3636A">
                    <w:pPr>
                      <w:pStyle w:val="Footer"/>
                      <w:jc w:val="center"/>
                      <w:rPr>
                        <w:b/>
                      </w:rPr>
                    </w:pPr>
                    <w:r w:rsidRPr="00C3636A">
                      <w:rPr>
                        <w:b/>
                      </w:rPr>
                      <w:t xml:space="preserve">RECRUITMENT MANAGEMENT  </w:t>
                    </w:r>
                    <w:r w:rsidRPr="00C3636A">
                      <w:rPr>
                        <w:rFonts w:cstheme="minorHAnsi"/>
                        <w:b/>
                      </w:rPr>
                      <w:t xml:space="preserve">• </w:t>
                    </w:r>
                    <w:r w:rsidRPr="00C3636A">
                      <w:rPr>
                        <w:b/>
                      </w:rPr>
                      <w:t xml:space="preserve"> CONSULTING  </w:t>
                    </w:r>
                    <w:r w:rsidRPr="00C3636A">
                      <w:rPr>
                        <w:rFonts w:cstheme="minorHAnsi"/>
                        <w:b/>
                      </w:rPr>
                      <w:t xml:space="preserve">• </w:t>
                    </w:r>
                    <w:r w:rsidRPr="00C3636A">
                      <w:rPr>
                        <w:b/>
                      </w:rPr>
                      <w:t xml:space="preserve"> EXECUTIVE SEARCH  </w:t>
                    </w:r>
                    <w:r w:rsidRPr="00C3636A">
                      <w:rPr>
                        <w:rFonts w:cstheme="minorHAnsi"/>
                        <w:b/>
                      </w:rPr>
                      <w:t xml:space="preserve">• </w:t>
                    </w:r>
                    <w:r w:rsidRPr="00C3636A">
                      <w:rPr>
                        <w:b/>
                      </w:rPr>
                      <w:t xml:space="preserve"> EXECUTIVE CAPABILITY  </w:t>
                    </w:r>
                    <w:r w:rsidRPr="00C3636A">
                      <w:rPr>
                        <w:rFonts w:cstheme="minorHAnsi"/>
                        <w:b/>
                      </w:rPr>
                      <w:t xml:space="preserve">• </w:t>
                    </w:r>
                    <w:r w:rsidRPr="00C3636A">
                      <w:rPr>
                        <w:b/>
                      </w:rPr>
                      <w:t xml:space="preserve"> MENTORING  </w:t>
                    </w:r>
                    <w:r w:rsidRPr="00C3636A">
                      <w:rPr>
                        <w:rFonts w:cstheme="minorHAnsi"/>
                        <w:b/>
                      </w:rPr>
                      <w:t xml:space="preserve">• </w:t>
                    </w:r>
                    <w:r w:rsidRPr="00C3636A">
                      <w:rPr>
                        <w:b/>
                      </w:rPr>
                      <w:t xml:space="preserve"> COACHING</w:t>
                    </w:r>
                  </w:p>
                </w:txbxContent>
              </v:textbox>
              <w10:wrap anchory="page"/>
              <w10:anchorlock/>
            </v:shape>
          </w:pict>
        </mc:Fallback>
      </mc:AlternateContent>
    </w:r>
    <w:r>
      <w:rPr>
        <w:noProof/>
        <w:lang w:eastAsia="en-AU"/>
      </w:rPr>
      <mc:AlternateContent>
        <mc:Choice Requires="wps">
          <w:drawing>
            <wp:anchor distT="0" distB="0" distL="114300" distR="114300" simplePos="0" relativeHeight="251659264" behindDoc="1" locked="1" layoutInCell="1" allowOverlap="1" wp14:anchorId="05C636E7" wp14:editId="2034E19D">
              <wp:simplePos x="0" y="0"/>
              <wp:positionH relativeFrom="column">
                <wp:posOffset>3810</wp:posOffset>
              </wp:positionH>
              <wp:positionV relativeFrom="page">
                <wp:posOffset>8458201</wp:posOffset>
              </wp:positionV>
              <wp:extent cx="6119640" cy="914400"/>
              <wp:effectExtent l="0" t="0" r="14605" b="0"/>
              <wp:wrapNone/>
              <wp:docPr id="3" name="Text Box 3"/>
              <wp:cNvGraphicFramePr/>
              <a:graphic xmlns:a="http://schemas.openxmlformats.org/drawingml/2006/main">
                <a:graphicData uri="http://schemas.microsoft.com/office/word/2010/wordprocessingShape">
                  <wps:wsp>
                    <wps:cNvSpPr txBox="1"/>
                    <wps:spPr>
                      <a:xfrm>
                        <a:off x="0" y="0"/>
                        <a:ext cx="6119640" cy="914400"/>
                      </a:xfrm>
                      <a:prstGeom prst="rect">
                        <a:avLst/>
                      </a:prstGeom>
                      <a:noFill/>
                      <a:ln w="6350">
                        <a:noFill/>
                      </a:ln>
                    </wps:spPr>
                    <wps:txbx>
                      <w:txbxContent>
                        <w:p w14:paraId="304AB672" w14:textId="1E69F58A" w:rsidR="00903AAA" w:rsidRPr="00903AAA" w:rsidRDefault="00903AAA" w:rsidP="00903AAA">
                          <w:pPr>
                            <w:pStyle w:val="Footer"/>
                            <w:jc w:val="center"/>
                            <w:rPr>
                              <w:sz w:val="15"/>
                              <w:szCs w:val="15"/>
                            </w:rPr>
                          </w:pPr>
                          <w:r w:rsidRPr="00903AAA">
                            <w:rPr>
                              <w:sz w:val="15"/>
                              <w:szCs w:val="15"/>
                            </w:rPr>
                            <w:t>Unit 120</w:t>
                          </w:r>
                          <w:r w:rsidR="00E63CB0">
                            <w:rPr>
                              <w:sz w:val="15"/>
                              <w:szCs w:val="15"/>
                            </w:rPr>
                            <w:t>B</w:t>
                          </w:r>
                          <w:r w:rsidRPr="00903AAA">
                            <w:rPr>
                              <w:sz w:val="15"/>
                              <w:szCs w:val="15"/>
                            </w:rPr>
                            <w:t>, Mode 3 Building</w:t>
                          </w:r>
                        </w:p>
                        <w:p w14:paraId="3D4608B8" w14:textId="77777777" w:rsidR="00903AAA" w:rsidRPr="00903AAA" w:rsidRDefault="00903AAA" w:rsidP="00903AAA">
                          <w:pPr>
                            <w:pStyle w:val="Footer"/>
                            <w:jc w:val="center"/>
                            <w:rPr>
                              <w:sz w:val="15"/>
                              <w:szCs w:val="15"/>
                            </w:rPr>
                          </w:pPr>
                          <w:r w:rsidRPr="00903AAA">
                            <w:rPr>
                              <w:sz w:val="15"/>
                              <w:szCs w:val="15"/>
                            </w:rPr>
                            <w:t>24 Lonsdale Street, Braddon ACT 2612</w:t>
                          </w:r>
                          <w:r w:rsidRPr="00903AAA">
                            <w:rPr>
                              <w:sz w:val="15"/>
                              <w:szCs w:val="15"/>
                            </w:rPr>
                            <w:br/>
                            <w:t>PO Box 5125, Braddon ACT 2612</w:t>
                          </w:r>
                        </w:p>
                        <w:p w14:paraId="42C9601C" w14:textId="77777777" w:rsidR="00903AAA" w:rsidRPr="00903AAA" w:rsidRDefault="00903AAA" w:rsidP="00903AAA">
                          <w:pPr>
                            <w:pStyle w:val="Footer"/>
                            <w:jc w:val="center"/>
                            <w:rPr>
                              <w:sz w:val="15"/>
                              <w:szCs w:val="15"/>
                            </w:rPr>
                          </w:pPr>
                          <w:r w:rsidRPr="00903AAA">
                            <w:rPr>
                              <w:b/>
                              <w:sz w:val="15"/>
                              <w:szCs w:val="15"/>
                            </w:rPr>
                            <w:t>T</w:t>
                          </w:r>
                          <w:r w:rsidRPr="00903AAA">
                            <w:rPr>
                              <w:sz w:val="15"/>
                              <w:szCs w:val="15"/>
                            </w:rPr>
                            <w:t xml:space="preserve"> 02 6232 2200 </w:t>
                          </w:r>
                          <w:r w:rsidRPr="00903AAA">
                            <w:rPr>
                              <w:rFonts w:cstheme="minorHAnsi"/>
                              <w:sz w:val="15"/>
                              <w:szCs w:val="15"/>
                            </w:rPr>
                            <w:t>•</w:t>
                          </w:r>
                          <w:r w:rsidRPr="00903AAA">
                            <w:rPr>
                              <w:sz w:val="15"/>
                              <w:szCs w:val="15"/>
                            </w:rPr>
                            <w:t xml:space="preserve"> </w:t>
                          </w:r>
                          <w:r w:rsidRPr="00903AAA">
                            <w:rPr>
                              <w:b/>
                              <w:sz w:val="15"/>
                              <w:szCs w:val="15"/>
                            </w:rPr>
                            <w:t>F</w:t>
                          </w:r>
                          <w:r w:rsidRPr="00903AAA">
                            <w:rPr>
                              <w:sz w:val="15"/>
                              <w:szCs w:val="15"/>
                            </w:rPr>
                            <w:t xml:space="preserve"> 02 6232 2222</w:t>
                          </w:r>
                          <w:r w:rsidRPr="00903AAA">
                            <w:rPr>
                              <w:sz w:val="15"/>
                              <w:szCs w:val="15"/>
                            </w:rPr>
                            <w:br/>
                          </w:r>
                          <w:r w:rsidRPr="00903AAA">
                            <w:rPr>
                              <w:b/>
                              <w:sz w:val="15"/>
                              <w:szCs w:val="15"/>
                            </w:rPr>
                            <w:t>E</w:t>
                          </w:r>
                          <w:r w:rsidRPr="00903AAA">
                            <w:rPr>
                              <w:sz w:val="15"/>
                              <w:szCs w:val="15"/>
                            </w:rPr>
                            <w:t xml:space="preserve"> admin@execintell.com.au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636E7" id="Text Box 3" o:spid="_x0000_s1027" type="#_x0000_t202" style="position:absolute;margin-left:.3pt;margin-top:666pt;width:481.8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" filled="f" stroked="f" strokeweight=".5pt">
              <v:textbox inset="0,0,0,0">
                <w:txbxContent>
                  <w:p w14:paraId="304AB672" w14:textId="1E69F58A" w:rsidR="00903AAA" w:rsidRPr="00903AAA" w:rsidRDefault="00903AAA" w:rsidP="00903AAA">
                    <w:pPr>
                      <w:pStyle w:val="Footer"/>
                      <w:jc w:val="center"/>
                      <w:rPr>
                        <w:sz w:val="15"/>
                        <w:szCs w:val="15"/>
                      </w:rPr>
                    </w:pPr>
                    <w:r w:rsidRPr="00903AAA">
                      <w:rPr>
                        <w:sz w:val="15"/>
                        <w:szCs w:val="15"/>
                      </w:rPr>
                      <w:t>Unit 120</w:t>
                    </w:r>
                    <w:r w:rsidR="00E63CB0">
                      <w:rPr>
                        <w:sz w:val="15"/>
                        <w:szCs w:val="15"/>
                      </w:rPr>
                      <w:t>B</w:t>
                    </w:r>
                    <w:r w:rsidRPr="00903AAA">
                      <w:rPr>
                        <w:sz w:val="15"/>
                        <w:szCs w:val="15"/>
                      </w:rPr>
                      <w:t>, Mode 3 Building</w:t>
                    </w:r>
                  </w:p>
                  <w:p w14:paraId="3D4608B8" w14:textId="77777777" w:rsidR="00903AAA" w:rsidRPr="00903AAA" w:rsidRDefault="00903AAA" w:rsidP="00903AAA">
                    <w:pPr>
                      <w:pStyle w:val="Footer"/>
                      <w:jc w:val="center"/>
                      <w:rPr>
                        <w:sz w:val="15"/>
                        <w:szCs w:val="15"/>
                      </w:rPr>
                    </w:pPr>
                    <w:r w:rsidRPr="00903AAA">
                      <w:rPr>
                        <w:sz w:val="15"/>
                        <w:szCs w:val="15"/>
                      </w:rPr>
                      <w:t>24 Lonsdale Street, Braddon ACT 2612</w:t>
                    </w:r>
                    <w:r w:rsidRPr="00903AAA">
                      <w:rPr>
                        <w:sz w:val="15"/>
                        <w:szCs w:val="15"/>
                      </w:rPr>
                      <w:br/>
                      <w:t>PO Box 5125, Braddon ACT 2612</w:t>
                    </w:r>
                  </w:p>
                  <w:p w14:paraId="42C9601C" w14:textId="77777777" w:rsidR="00903AAA" w:rsidRPr="00903AAA" w:rsidRDefault="00903AAA" w:rsidP="00903AAA">
                    <w:pPr>
                      <w:pStyle w:val="Footer"/>
                      <w:jc w:val="center"/>
                      <w:rPr>
                        <w:sz w:val="15"/>
                        <w:szCs w:val="15"/>
                      </w:rPr>
                    </w:pPr>
                    <w:r w:rsidRPr="00903AAA">
                      <w:rPr>
                        <w:b/>
                        <w:sz w:val="15"/>
                        <w:szCs w:val="15"/>
                      </w:rPr>
                      <w:t>T</w:t>
                    </w:r>
                    <w:r w:rsidRPr="00903AAA">
                      <w:rPr>
                        <w:sz w:val="15"/>
                        <w:szCs w:val="15"/>
                      </w:rPr>
                      <w:t xml:space="preserve"> 02 6232 2200 </w:t>
                    </w:r>
                    <w:r w:rsidRPr="00903AAA">
                      <w:rPr>
                        <w:rFonts w:cstheme="minorHAnsi"/>
                        <w:sz w:val="15"/>
                        <w:szCs w:val="15"/>
                      </w:rPr>
                      <w:t>•</w:t>
                    </w:r>
                    <w:r w:rsidRPr="00903AAA">
                      <w:rPr>
                        <w:sz w:val="15"/>
                        <w:szCs w:val="15"/>
                      </w:rPr>
                      <w:t xml:space="preserve"> </w:t>
                    </w:r>
                    <w:r w:rsidRPr="00903AAA">
                      <w:rPr>
                        <w:b/>
                        <w:sz w:val="15"/>
                        <w:szCs w:val="15"/>
                      </w:rPr>
                      <w:t>F</w:t>
                    </w:r>
                    <w:r w:rsidRPr="00903AAA">
                      <w:rPr>
                        <w:sz w:val="15"/>
                        <w:szCs w:val="15"/>
                      </w:rPr>
                      <w:t xml:space="preserve"> 02 6232 2222</w:t>
                    </w:r>
                    <w:r w:rsidRPr="00903AAA">
                      <w:rPr>
                        <w:sz w:val="15"/>
                        <w:szCs w:val="15"/>
                      </w:rPr>
                      <w:br/>
                    </w:r>
                    <w:r w:rsidRPr="00903AAA">
                      <w:rPr>
                        <w:b/>
                        <w:sz w:val="15"/>
                        <w:szCs w:val="15"/>
                      </w:rPr>
                      <w:t>E</w:t>
                    </w:r>
                    <w:r w:rsidRPr="00903AAA">
                      <w:rPr>
                        <w:sz w:val="15"/>
                        <w:szCs w:val="15"/>
                      </w:rPr>
                      <w:t xml:space="preserve"> admin@execintell.com.au</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F3EA6" w14:textId="77777777" w:rsidR="005C4117" w:rsidRDefault="005C4117" w:rsidP="00A517D7">
      <w:pPr>
        <w:spacing w:after="0" w:line="240" w:lineRule="auto"/>
      </w:pPr>
      <w:r>
        <w:separator/>
      </w:r>
    </w:p>
  </w:footnote>
  <w:footnote w:type="continuationSeparator" w:id="0">
    <w:p w14:paraId="022C94BA" w14:textId="77777777" w:rsidR="005C4117" w:rsidRDefault="005C4117" w:rsidP="00A51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F3658" w14:textId="35E402CE" w:rsidR="00A517D7" w:rsidRDefault="00903AAA" w:rsidP="00903AAA">
    <w:pPr>
      <w:pStyle w:val="Header"/>
      <w:jc w:val="right"/>
    </w:pPr>
    <w:r>
      <w:rPr>
        <w:noProof/>
        <w:lang w:eastAsia="en-AU"/>
      </w:rPr>
      <w:drawing>
        <wp:anchor distT="0" distB="0" distL="114300" distR="114300" simplePos="0" relativeHeight="251662336" behindDoc="1" locked="0" layoutInCell="1" allowOverlap="1" wp14:anchorId="12AA6A24" wp14:editId="2EB690F7">
          <wp:simplePos x="0" y="0"/>
          <wp:positionH relativeFrom="page">
            <wp:align>left</wp:align>
          </wp:positionH>
          <wp:positionV relativeFrom="page">
            <wp:align>top</wp:align>
          </wp:positionV>
          <wp:extent cx="2235240" cy="991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IG-Logo.png"/>
                  <pic:cNvPicPr/>
                </pic:nvPicPr>
                <pic:blipFill rotWithShape="1">
                  <a:blip r:embed="rId1">
                    <a:extLst>
                      <a:ext uri="{28A0092B-C50C-407E-A947-70E740481C1C}">
                        <a14:useLocalDpi xmlns:a14="http://schemas.microsoft.com/office/drawing/2010/main" val="0"/>
                      </a:ext>
                    </a:extLst>
                  </a:blip>
                  <a:srcRect l="-47885" t="-77098"/>
                  <a:stretch/>
                </pic:blipFill>
                <pic:spPr bwMode="auto">
                  <a:xfrm>
                    <a:off x="0" y="0"/>
                    <a:ext cx="2235240" cy="991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70B1">
      <w:t>C</w:t>
    </w:r>
    <w:r w:rsidR="002E6862">
      <w:t>andidate i</w:t>
    </w:r>
    <w:r w:rsidR="009670B1">
      <w:t>nformation</w:t>
    </w:r>
  </w:p>
  <w:p w14:paraId="225C935A" w14:textId="3CB445FE" w:rsidR="009670B1" w:rsidRPr="009670B1" w:rsidRDefault="009670B1" w:rsidP="00903AAA">
    <w:pPr>
      <w:pStyle w:val="Header"/>
      <w:jc w:val="right"/>
      <w:rPr>
        <w:color w:val="44434C" w:themeColor="text2"/>
      </w:rPr>
    </w:pPr>
    <w:r w:rsidRPr="006867F6">
      <w:rPr>
        <w:color w:val="44434C" w:themeColor="text2"/>
      </w:rPr>
      <w:t>#</w:t>
    </w:r>
    <w:r w:rsidR="006867F6" w:rsidRPr="006867F6">
      <w:rPr>
        <w:color w:val="44434C" w:themeColor="text2"/>
      </w:rPr>
      <w:t>967 Chair of the National Customs Brokers Licensing Advisory Committee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7EC06" w14:textId="77777777" w:rsidR="00A517D7" w:rsidRDefault="00903AAA">
    <w:pPr>
      <w:pStyle w:val="Header"/>
    </w:pPr>
    <w:r>
      <w:rPr>
        <w:noProof/>
        <w:lang w:eastAsia="en-AU"/>
      </w:rPr>
      <w:drawing>
        <wp:anchor distT="0" distB="0" distL="114300" distR="114300" simplePos="0" relativeHeight="251658240" behindDoc="0" locked="0" layoutInCell="1" allowOverlap="1" wp14:anchorId="4D5F166B" wp14:editId="53EBEF65">
          <wp:simplePos x="0" y="0"/>
          <wp:positionH relativeFrom="page">
            <wp:align>center</wp:align>
          </wp:positionH>
          <wp:positionV relativeFrom="page">
            <wp:posOffset>1944370</wp:posOffset>
          </wp:positionV>
          <wp:extent cx="2759710" cy="1854200"/>
          <wp:effectExtent l="0" t="0" r="254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IG-Logo.png"/>
                  <pic:cNvPicPr/>
                </pic:nvPicPr>
                <pic:blipFill rotWithShape="1">
                  <a:blip r:embed="rId1">
                    <a:extLst>
                      <a:ext uri="{28A0092B-C50C-407E-A947-70E740481C1C}">
                        <a14:useLocalDpi xmlns:a14="http://schemas.microsoft.com/office/drawing/2010/main" val="0"/>
                      </a:ext>
                    </a:extLst>
                  </a:blip>
                  <a:srcRect t="1" b="-81262"/>
                  <a:stretch/>
                </pic:blipFill>
                <pic:spPr bwMode="auto">
                  <a:xfrm>
                    <a:off x="0" y="0"/>
                    <a:ext cx="2761200" cy="18552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6166"/>
    <w:multiLevelType w:val="hybridMultilevel"/>
    <w:tmpl w:val="A90A4D7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06057E"/>
    <w:multiLevelType w:val="hybridMultilevel"/>
    <w:tmpl w:val="C6B21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F1618D"/>
    <w:multiLevelType w:val="multilevel"/>
    <w:tmpl w:val="26223948"/>
    <w:styleLink w:val="List1Numbered"/>
    <w:lvl w:ilvl="0">
      <w:start w:val="1"/>
      <w:numFmt w:val="decimal"/>
      <w:pStyle w:val="List1Numbered1"/>
      <w:lvlText w:val="%1."/>
      <w:lvlJc w:val="left"/>
      <w:pPr>
        <w:ind w:left="454" w:hanging="341"/>
      </w:pPr>
      <w:rPr>
        <w:rFonts w:hint="default"/>
        <w:b w:val="0"/>
        <w:i w:val="0"/>
        <w:color w:val="44434C" w:themeColor="text2"/>
      </w:rPr>
    </w:lvl>
    <w:lvl w:ilvl="1">
      <w:start w:val="1"/>
      <w:numFmt w:val="lowerLetter"/>
      <w:pStyle w:val="List1Numbered2"/>
      <w:lvlText w:val="%2."/>
      <w:lvlJc w:val="left"/>
      <w:pPr>
        <w:ind w:left="907" w:hanging="340"/>
      </w:pPr>
      <w:rPr>
        <w:rFonts w:hint="default"/>
        <w:color w:val="44434C" w:themeColor="text2"/>
      </w:rPr>
    </w:lvl>
    <w:lvl w:ilvl="2">
      <w:start w:val="1"/>
      <w:numFmt w:val="lowerRoman"/>
      <w:pStyle w:val="List1Numbered3"/>
      <w:lvlText w:val="%3."/>
      <w:lvlJc w:val="left"/>
      <w:pPr>
        <w:ind w:left="1361" w:hanging="340"/>
      </w:pPr>
      <w:rPr>
        <w:rFonts w:hint="default"/>
        <w:color w:val="44434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BB40800"/>
    <w:multiLevelType w:val="hybridMultilevel"/>
    <w:tmpl w:val="337C6F0C"/>
    <w:lvl w:ilvl="0" w:tplc="08090003">
      <w:start w:val="1"/>
      <w:numFmt w:val="bullet"/>
      <w:lvlText w:val="o"/>
      <w:lvlJc w:val="left"/>
      <w:pPr>
        <w:ind w:left="765" w:hanging="360"/>
      </w:pPr>
      <w:rPr>
        <w:rFonts w:ascii="Courier New" w:hAnsi="Courier New" w:cs="Courier New"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4" w15:restartNumberingAfterBreak="0">
    <w:nsid w:val="1EAD16E9"/>
    <w:multiLevelType w:val="hybridMultilevel"/>
    <w:tmpl w:val="4E2EC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09588C"/>
    <w:multiLevelType w:val="multilevel"/>
    <w:tmpl w:val="06B0D84A"/>
    <w:numStyleLink w:val="DefaultBullets"/>
  </w:abstractNum>
  <w:abstractNum w:abstractNumId="6" w15:restartNumberingAfterBreak="0">
    <w:nsid w:val="23CF67CE"/>
    <w:multiLevelType w:val="multilevel"/>
    <w:tmpl w:val="26223948"/>
    <w:numStyleLink w:val="List1Numbered"/>
  </w:abstractNum>
  <w:abstractNum w:abstractNumId="7" w15:restartNumberingAfterBreak="0">
    <w:nsid w:val="2AD55953"/>
    <w:multiLevelType w:val="hybridMultilevel"/>
    <w:tmpl w:val="FD8C9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1FF421B"/>
    <w:multiLevelType w:val="hybridMultilevel"/>
    <w:tmpl w:val="9DBA5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0D6B08"/>
    <w:multiLevelType w:val="hybridMultilevel"/>
    <w:tmpl w:val="D04206E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40A24EBB"/>
    <w:multiLevelType w:val="hybridMultilevel"/>
    <w:tmpl w:val="419EB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0B56EE"/>
    <w:multiLevelType w:val="hybridMultilevel"/>
    <w:tmpl w:val="64466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80696C"/>
    <w:multiLevelType w:val="hybridMultilevel"/>
    <w:tmpl w:val="290C1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813F07"/>
    <w:multiLevelType w:val="hybridMultilevel"/>
    <w:tmpl w:val="54A46F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464FDD"/>
    <w:multiLevelType w:val="hybridMultilevel"/>
    <w:tmpl w:val="325441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6484917"/>
    <w:multiLevelType w:val="hybridMultilevel"/>
    <w:tmpl w:val="70340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35392B"/>
    <w:multiLevelType w:val="hybridMultilevel"/>
    <w:tmpl w:val="DB1AF6C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15:restartNumberingAfterBreak="0">
    <w:nsid w:val="58615703"/>
    <w:multiLevelType w:val="multilevel"/>
    <w:tmpl w:val="26223948"/>
    <w:numStyleLink w:val="List1Numbered"/>
  </w:abstractNum>
  <w:abstractNum w:abstractNumId="18" w15:restartNumberingAfterBreak="0">
    <w:nsid w:val="5DC63DC5"/>
    <w:multiLevelType w:val="multilevel"/>
    <w:tmpl w:val="26223948"/>
    <w:numStyleLink w:val="List1Numbered"/>
  </w:abstractNum>
  <w:abstractNum w:abstractNumId="19" w15:restartNumberingAfterBreak="0">
    <w:nsid w:val="66023A86"/>
    <w:multiLevelType w:val="hybridMultilevel"/>
    <w:tmpl w:val="05B8CA5C"/>
    <w:lvl w:ilvl="0" w:tplc="87E848F8">
      <w:start w:val="1"/>
      <w:numFmt w:val="decimal"/>
      <w:lvlText w:val="%1."/>
      <w:lvlJc w:val="left"/>
      <w:pPr>
        <w:ind w:left="720" w:hanging="360"/>
      </w:pPr>
      <w:rPr>
        <w:rFonts w:ascii="Calibri" w:eastAsia="Calibri" w:hAnsi="Calibri" w:cs="Arial"/>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882184F"/>
    <w:multiLevelType w:val="hybridMultilevel"/>
    <w:tmpl w:val="79AA0D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D4F423B"/>
    <w:multiLevelType w:val="multilevel"/>
    <w:tmpl w:val="E0746228"/>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6D9536AF"/>
    <w:multiLevelType w:val="multilevel"/>
    <w:tmpl w:val="26223948"/>
    <w:numStyleLink w:val="List1Numbered"/>
  </w:abstractNum>
  <w:abstractNum w:abstractNumId="23" w15:restartNumberingAfterBreak="0">
    <w:nsid w:val="729E67D1"/>
    <w:multiLevelType w:val="hybridMultilevel"/>
    <w:tmpl w:val="EE6A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8A4D83"/>
    <w:multiLevelType w:val="multilevel"/>
    <w:tmpl w:val="06B0D84A"/>
    <w:styleLink w:val="DefaultBullets"/>
    <w:lvl w:ilvl="0">
      <w:start w:val="1"/>
      <w:numFmt w:val="bullet"/>
      <w:pStyle w:val="Bullet1"/>
      <w:lvlText w:val=""/>
      <w:lvlJc w:val="left"/>
      <w:pPr>
        <w:ind w:left="340" w:hanging="227"/>
      </w:pPr>
      <w:rPr>
        <w:rFonts w:ascii="Symbol" w:hAnsi="Symbol" w:hint="default"/>
        <w:color w:val="auto"/>
      </w:rPr>
    </w:lvl>
    <w:lvl w:ilvl="1">
      <w:start w:val="1"/>
      <w:numFmt w:val="bullet"/>
      <w:pStyle w:val="Bullet2"/>
      <w:lvlText w:val="–"/>
      <w:lvlJc w:val="left"/>
      <w:pPr>
        <w:ind w:left="680" w:hanging="226"/>
      </w:pPr>
      <w:rPr>
        <w:rFonts w:ascii="Arial" w:hAnsi="Arial" w:hint="default"/>
        <w:color w:val="auto"/>
      </w:rPr>
    </w:lvl>
    <w:lvl w:ilvl="2">
      <w:start w:val="1"/>
      <w:numFmt w:val="bullet"/>
      <w:pStyle w:val="Bullet3"/>
      <w:lvlText w:val="»"/>
      <w:lvlJc w:val="left"/>
      <w:pPr>
        <w:ind w:left="907" w:hanging="227"/>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E8C094A"/>
    <w:multiLevelType w:val="multilevel"/>
    <w:tmpl w:val="06B0D84A"/>
    <w:numStyleLink w:val="DefaultBullets"/>
  </w:abstractNum>
  <w:num w:numId="1" w16cid:durableId="1635407761">
    <w:abstractNumId w:val="21"/>
  </w:num>
  <w:num w:numId="2" w16cid:durableId="1077678291">
    <w:abstractNumId w:val="21"/>
  </w:num>
  <w:num w:numId="3" w16cid:durableId="259411502">
    <w:abstractNumId w:val="21"/>
  </w:num>
  <w:num w:numId="4" w16cid:durableId="75254682">
    <w:abstractNumId w:val="2"/>
  </w:num>
  <w:num w:numId="5" w16cid:durableId="1660380881">
    <w:abstractNumId w:val="17"/>
  </w:num>
  <w:num w:numId="6" w16cid:durableId="1235818442">
    <w:abstractNumId w:val="17"/>
  </w:num>
  <w:num w:numId="7" w16cid:durableId="667712859">
    <w:abstractNumId w:val="17"/>
  </w:num>
  <w:num w:numId="8" w16cid:durableId="74593253">
    <w:abstractNumId w:val="21"/>
  </w:num>
  <w:num w:numId="9" w16cid:durableId="1438325811">
    <w:abstractNumId w:val="21"/>
  </w:num>
  <w:num w:numId="10" w16cid:durableId="216404188">
    <w:abstractNumId w:val="21"/>
  </w:num>
  <w:num w:numId="11" w16cid:durableId="669481411">
    <w:abstractNumId w:val="24"/>
  </w:num>
  <w:num w:numId="12" w16cid:durableId="573585971">
    <w:abstractNumId w:val="6"/>
  </w:num>
  <w:num w:numId="13" w16cid:durableId="1248343054">
    <w:abstractNumId w:val="18"/>
  </w:num>
  <w:num w:numId="14" w16cid:durableId="590047426">
    <w:abstractNumId w:val="23"/>
  </w:num>
  <w:num w:numId="15" w16cid:durableId="16654773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274550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5300066">
    <w:abstractNumId w:val="10"/>
  </w:num>
  <w:num w:numId="18" w16cid:durableId="2136212850">
    <w:abstractNumId w:val="1"/>
  </w:num>
  <w:num w:numId="19" w16cid:durableId="416054224">
    <w:abstractNumId w:val="15"/>
  </w:num>
  <w:num w:numId="20" w16cid:durableId="871570787">
    <w:abstractNumId w:val="4"/>
  </w:num>
  <w:num w:numId="21" w16cid:durableId="1306546853">
    <w:abstractNumId w:val="8"/>
  </w:num>
  <w:num w:numId="22" w16cid:durableId="1904487942">
    <w:abstractNumId w:val="11"/>
  </w:num>
  <w:num w:numId="23" w16cid:durableId="417097514">
    <w:abstractNumId w:val="25"/>
  </w:num>
  <w:num w:numId="24" w16cid:durableId="1268345441">
    <w:abstractNumId w:val="20"/>
  </w:num>
  <w:num w:numId="25" w16cid:durableId="17914315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9660181">
    <w:abstractNumId w:val="19"/>
  </w:num>
  <w:num w:numId="27" w16cid:durableId="815611129">
    <w:abstractNumId w:val="5"/>
  </w:num>
  <w:num w:numId="28" w16cid:durableId="1820918717">
    <w:abstractNumId w:val="22"/>
  </w:num>
  <w:num w:numId="29" w16cid:durableId="803809758">
    <w:abstractNumId w:val="24"/>
  </w:num>
  <w:num w:numId="30" w16cid:durableId="1747607922">
    <w:abstractNumId w:val="24"/>
  </w:num>
  <w:num w:numId="31" w16cid:durableId="1282810384">
    <w:abstractNumId w:val="24"/>
  </w:num>
  <w:num w:numId="32" w16cid:durableId="923992988">
    <w:abstractNumId w:val="24"/>
  </w:num>
  <w:num w:numId="33" w16cid:durableId="540897282">
    <w:abstractNumId w:val="2"/>
  </w:num>
  <w:num w:numId="34" w16cid:durableId="2058235624">
    <w:abstractNumId w:val="22"/>
  </w:num>
  <w:num w:numId="35" w16cid:durableId="2014408838">
    <w:abstractNumId w:val="22"/>
  </w:num>
  <w:num w:numId="36" w16cid:durableId="2822284">
    <w:abstractNumId w:val="22"/>
  </w:num>
  <w:num w:numId="37" w16cid:durableId="322899732">
    <w:abstractNumId w:val="12"/>
  </w:num>
  <w:num w:numId="38" w16cid:durableId="846791152">
    <w:abstractNumId w:val="13"/>
  </w:num>
  <w:num w:numId="39" w16cid:durableId="349186692">
    <w:abstractNumId w:val="7"/>
  </w:num>
  <w:num w:numId="40" w16cid:durableId="1332830329">
    <w:abstractNumId w:val="0"/>
  </w:num>
  <w:num w:numId="41" w16cid:durableId="1658535262">
    <w:abstractNumId w:val="3"/>
  </w:num>
  <w:num w:numId="42" w16cid:durableId="3095997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defaultTableStyle w:val="EIGTable1"/>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7D7"/>
    <w:rsid w:val="000241A2"/>
    <w:rsid w:val="00076375"/>
    <w:rsid w:val="00107241"/>
    <w:rsid w:val="0012367A"/>
    <w:rsid w:val="00164B97"/>
    <w:rsid w:val="00172609"/>
    <w:rsid w:val="001E1CB7"/>
    <w:rsid w:val="001F6D26"/>
    <w:rsid w:val="00242BEC"/>
    <w:rsid w:val="00272D1C"/>
    <w:rsid w:val="002804D3"/>
    <w:rsid w:val="002A0FA1"/>
    <w:rsid w:val="002E6862"/>
    <w:rsid w:val="00330277"/>
    <w:rsid w:val="003373B2"/>
    <w:rsid w:val="0037313A"/>
    <w:rsid w:val="003D7948"/>
    <w:rsid w:val="003F7AFA"/>
    <w:rsid w:val="004154E2"/>
    <w:rsid w:val="00442F92"/>
    <w:rsid w:val="00443BF0"/>
    <w:rsid w:val="0048091D"/>
    <w:rsid w:val="004D18BF"/>
    <w:rsid w:val="0050715F"/>
    <w:rsid w:val="00560670"/>
    <w:rsid w:val="00564324"/>
    <w:rsid w:val="005656C0"/>
    <w:rsid w:val="00584ECF"/>
    <w:rsid w:val="00591E00"/>
    <w:rsid w:val="00594021"/>
    <w:rsid w:val="005A0CFE"/>
    <w:rsid w:val="005A1EE3"/>
    <w:rsid w:val="005B7B0A"/>
    <w:rsid w:val="005C4117"/>
    <w:rsid w:val="006867F6"/>
    <w:rsid w:val="006B509B"/>
    <w:rsid w:val="006C740E"/>
    <w:rsid w:val="0072044E"/>
    <w:rsid w:val="007663CC"/>
    <w:rsid w:val="007711D0"/>
    <w:rsid w:val="007956C0"/>
    <w:rsid w:val="007D7D2D"/>
    <w:rsid w:val="00853565"/>
    <w:rsid w:val="008626B7"/>
    <w:rsid w:val="008B17B4"/>
    <w:rsid w:val="00903AAA"/>
    <w:rsid w:val="00934509"/>
    <w:rsid w:val="00951BC4"/>
    <w:rsid w:val="009670B1"/>
    <w:rsid w:val="009D2324"/>
    <w:rsid w:val="009D6F4F"/>
    <w:rsid w:val="00A07E4A"/>
    <w:rsid w:val="00A46B79"/>
    <w:rsid w:val="00A517D7"/>
    <w:rsid w:val="00A63865"/>
    <w:rsid w:val="00A9799A"/>
    <w:rsid w:val="00B07938"/>
    <w:rsid w:val="00B36B9A"/>
    <w:rsid w:val="00B603C0"/>
    <w:rsid w:val="00C0421C"/>
    <w:rsid w:val="00C3636A"/>
    <w:rsid w:val="00C40FEA"/>
    <w:rsid w:val="00C95ABE"/>
    <w:rsid w:val="00CA4570"/>
    <w:rsid w:val="00CA4E49"/>
    <w:rsid w:val="00CC3BDA"/>
    <w:rsid w:val="00CC3DC6"/>
    <w:rsid w:val="00D46C89"/>
    <w:rsid w:val="00D514E8"/>
    <w:rsid w:val="00D63087"/>
    <w:rsid w:val="00D65791"/>
    <w:rsid w:val="00D659C9"/>
    <w:rsid w:val="00D7484F"/>
    <w:rsid w:val="00DB387B"/>
    <w:rsid w:val="00DB3F7F"/>
    <w:rsid w:val="00DF1D9C"/>
    <w:rsid w:val="00DF5988"/>
    <w:rsid w:val="00E63CB0"/>
    <w:rsid w:val="00E67C4A"/>
    <w:rsid w:val="00EF21C1"/>
    <w:rsid w:val="00EF6375"/>
    <w:rsid w:val="00F20013"/>
    <w:rsid w:val="00F214D6"/>
    <w:rsid w:val="00F347D9"/>
    <w:rsid w:val="00F418E8"/>
    <w:rsid w:val="00F52F9A"/>
    <w:rsid w:val="00F81391"/>
    <w:rsid w:val="00F83C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E4EFE3E"/>
  <w15:chartTrackingRefBased/>
  <w15:docId w15:val="{0CF8CC0D-A3F0-45DA-B391-6F0657D9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4434C" w:themeColor="text2"/>
        <w:sz w:val="18"/>
        <w:szCs w:val="18"/>
        <w:lang w:val="en-AU" w:eastAsia="en-US" w:bidi="ar-SA"/>
      </w:rPr>
    </w:rPrDefault>
    <w:pPrDefault>
      <w:pPr>
        <w:spacing w:before="120" w:after="60"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F7F"/>
  </w:style>
  <w:style w:type="paragraph" w:styleId="Heading1">
    <w:name w:val="heading 1"/>
    <w:basedOn w:val="Normal"/>
    <w:next w:val="Normal"/>
    <w:link w:val="Heading1Char"/>
    <w:uiPriority w:val="9"/>
    <w:qFormat/>
    <w:rsid w:val="00DB3F7F"/>
    <w:pPr>
      <w:keepNext/>
      <w:keepLines/>
      <w:spacing w:before="240" w:after="120" w:line="440" w:lineRule="atLeast"/>
      <w:outlineLvl w:val="0"/>
    </w:pPr>
    <w:rPr>
      <w:rFonts w:asciiTheme="majorHAnsi" w:eastAsiaTheme="majorEastAsia" w:hAnsiTheme="majorHAnsi" w:cstheme="majorBidi"/>
      <w:b/>
      <w:color w:val="A00045" w:themeColor="accent1"/>
      <w:sz w:val="34"/>
      <w:szCs w:val="32"/>
    </w:rPr>
  </w:style>
  <w:style w:type="paragraph" w:styleId="Heading2">
    <w:name w:val="heading 2"/>
    <w:basedOn w:val="Normal"/>
    <w:next w:val="Normal"/>
    <w:link w:val="Heading2Char"/>
    <w:uiPriority w:val="9"/>
    <w:unhideWhenUsed/>
    <w:qFormat/>
    <w:rsid w:val="00DB3F7F"/>
    <w:pPr>
      <w:keepNext/>
      <w:keepLines/>
      <w:spacing w:before="240" w:after="120" w:line="280" w:lineRule="atLeast"/>
      <w:outlineLvl w:val="1"/>
    </w:pPr>
    <w:rPr>
      <w:rFonts w:eastAsiaTheme="majorEastAsia" w:cstheme="majorBidi"/>
      <w:b/>
      <w:color w:val="770033" w:themeColor="accent1" w:themeShade="BF"/>
      <w:sz w:val="20"/>
      <w:szCs w:val="26"/>
    </w:rPr>
  </w:style>
  <w:style w:type="paragraph" w:styleId="Heading3">
    <w:name w:val="heading 3"/>
    <w:basedOn w:val="Heading2"/>
    <w:next w:val="Normal"/>
    <w:link w:val="Heading3Char"/>
    <w:uiPriority w:val="9"/>
    <w:unhideWhenUsed/>
    <w:qFormat/>
    <w:rsid w:val="00DB3F7F"/>
    <w:pPr>
      <w:outlineLvl w:val="2"/>
    </w:pPr>
    <w:rPr>
      <w:color w:val="44434C" w:themeColor="text2"/>
      <w:szCs w:val="24"/>
    </w:rPr>
  </w:style>
  <w:style w:type="paragraph" w:styleId="Heading4">
    <w:name w:val="heading 4"/>
    <w:basedOn w:val="Normal"/>
    <w:next w:val="Normal"/>
    <w:link w:val="Heading4Char"/>
    <w:uiPriority w:val="9"/>
    <w:unhideWhenUsed/>
    <w:qFormat/>
    <w:rsid w:val="00DB3F7F"/>
    <w:pPr>
      <w:keepNext/>
      <w:keepLines/>
      <w:spacing w:before="240" w:after="120" w:line="280" w:lineRule="atLeast"/>
      <w:outlineLvl w:val="3"/>
    </w:pPr>
    <w:rPr>
      <w:rFonts w:asciiTheme="majorHAnsi" w:eastAsiaTheme="majorEastAsia" w:hAnsiTheme="majorHAnsi" w:cstheme="majorBidi"/>
      <w:iCs/>
      <w:color w:val="770033" w:themeColor="accent1" w:themeShade="BF"/>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uiPriority w:val="99"/>
    <w:unhideWhenUsed/>
    <w:rsid w:val="00DB3F7F"/>
    <w:pPr>
      <w:spacing w:before="0" w:line="220" w:lineRule="atLeast"/>
      <w:outlineLvl w:val="9"/>
    </w:pPr>
    <w:rPr>
      <w:b w:val="0"/>
      <w:sz w:val="18"/>
    </w:rPr>
  </w:style>
  <w:style w:type="character" w:customStyle="1" w:styleId="HeaderChar">
    <w:name w:val="Header Char"/>
    <w:basedOn w:val="DefaultParagraphFont"/>
    <w:link w:val="Header"/>
    <w:uiPriority w:val="99"/>
    <w:rsid w:val="00DB3F7F"/>
    <w:rPr>
      <w:rFonts w:asciiTheme="majorHAnsi" w:eastAsiaTheme="majorEastAsia" w:hAnsiTheme="majorHAnsi" w:cstheme="majorBidi"/>
      <w:color w:val="A00045" w:themeColor="accent1"/>
      <w:szCs w:val="32"/>
    </w:rPr>
  </w:style>
  <w:style w:type="paragraph" w:styleId="Footer">
    <w:name w:val="footer"/>
    <w:basedOn w:val="Normal"/>
    <w:link w:val="FooterChar"/>
    <w:uiPriority w:val="99"/>
    <w:unhideWhenUsed/>
    <w:rsid w:val="00DB3F7F"/>
    <w:pPr>
      <w:tabs>
        <w:tab w:val="center" w:pos="4513"/>
        <w:tab w:val="right" w:pos="9026"/>
      </w:tabs>
      <w:spacing w:line="160" w:lineRule="atLeast"/>
    </w:pPr>
    <w:rPr>
      <w:sz w:val="14"/>
    </w:rPr>
  </w:style>
  <w:style w:type="character" w:customStyle="1" w:styleId="FooterChar">
    <w:name w:val="Footer Char"/>
    <w:basedOn w:val="DefaultParagraphFont"/>
    <w:link w:val="Footer"/>
    <w:uiPriority w:val="99"/>
    <w:rsid w:val="00DB3F7F"/>
    <w:rPr>
      <w:sz w:val="14"/>
    </w:rPr>
  </w:style>
  <w:style w:type="paragraph" w:styleId="Title">
    <w:name w:val="Title"/>
    <w:basedOn w:val="Normal"/>
    <w:next w:val="Normal"/>
    <w:link w:val="TitleChar"/>
    <w:uiPriority w:val="10"/>
    <w:qFormat/>
    <w:rsid w:val="00DB3F7F"/>
    <w:pPr>
      <w:spacing w:after="0" w:line="240" w:lineRule="auto"/>
      <w:contextualSpacing/>
      <w:jc w:val="center"/>
    </w:pPr>
    <w:rPr>
      <w:rFonts w:asciiTheme="majorHAnsi" w:eastAsiaTheme="majorEastAsia" w:hAnsiTheme="majorHAnsi" w:cstheme="majorBidi"/>
      <w:color w:val="A00045" w:themeColor="accent1"/>
      <w:spacing w:val="-10"/>
      <w:kern w:val="28"/>
      <w:sz w:val="120"/>
      <w:szCs w:val="56"/>
    </w:rPr>
  </w:style>
  <w:style w:type="character" w:customStyle="1" w:styleId="Heading1Char">
    <w:name w:val="Heading 1 Char"/>
    <w:basedOn w:val="DefaultParagraphFont"/>
    <w:link w:val="Heading1"/>
    <w:uiPriority w:val="9"/>
    <w:rsid w:val="00DB3F7F"/>
    <w:rPr>
      <w:rFonts w:asciiTheme="majorHAnsi" w:eastAsiaTheme="majorEastAsia" w:hAnsiTheme="majorHAnsi" w:cstheme="majorBidi"/>
      <w:b/>
      <w:color w:val="A00045" w:themeColor="accent1"/>
      <w:sz w:val="34"/>
      <w:szCs w:val="32"/>
    </w:rPr>
  </w:style>
  <w:style w:type="character" w:customStyle="1" w:styleId="TitleChar">
    <w:name w:val="Title Char"/>
    <w:basedOn w:val="DefaultParagraphFont"/>
    <w:link w:val="Title"/>
    <w:uiPriority w:val="10"/>
    <w:rsid w:val="00DB3F7F"/>
    <w:rPr>
      <w:rFonts w:asciiTheme="majorHAnsi" w:eastAsiaTheme="majorEastAsia" w:hAnsiTheme="majorHAnsi" w:cstheme="majorBidi"/>
      <w:color w:val="A00045" w:themeColor="accent1"/>
      <w:spacing w:val="-10"/>
      <w:kern w:val="28"/>
      <w:sz w:val="120"/>
      <w:szCs w:val="56"/>
    </w:rPr>
  </w:style>
  <w:style w:type="paragraph" w:customStyle="1" w:styleId="Bullet1">
    <w:name w:val="Bullet 1"/>
    <w:basedOn w:val="Normal"/>
    <w:uiPriority w:val="2"/>
    <w:qFormat/>
    <w:rsid w:val="00DB3F7F"/>
    <w:pPr>
      <w:numPr>
        <w:numId w:val="32"/>
      </w:numPr>
      <w:suppressAutoHyphens/>
      <w:spacing w:before="60"/>
    </w:pPr>
    <w:rPr>
      <w:szCs w:val="20"/>
    </w:rPr>
  </w:style>
  <w:style w:type="paragraph" w:customStyle="1" w:styleId="Bullet2">
    <w:name w:val="Bullet 2"/>
    <w:basedOn w:val="Normal"/>
    <w:uiPriority w:val="2"/>
    <w:qFormat/>
    <w:rsid w:val="00DB3F7F"/>
    <w:pPr>
      <w:numPr>
        <w:ilvl w:val="1"/>
        <w:numId w:val="32"/>
      </w:numPr>
      <w:suppressAutoHyphens/>
      <w:spacing w:before="60"/>
    </w:pPr>
    <w:rPr>
      <w:szCs w:val="20"/>
    </w:rPr>
  </w:style>
  <w:style w:type="paragraph" w:customStyle="1" w:styleId="Bullet3">
    <w:name w:val="Bullet 3"/>
    <w:basedOn w:val="Normal"/>
    <w:uiPriority w:val="2"/>
    <w:qFormat/>
    <w:rsid w:val="00DB3F7F"/>
    <w:pPr>
      <w:numPr>
        <w:ilvl w:val="2"/>
        <w:numId w:val="32"/>
      </w:numPr>
      <w:suppressAutoHyphens/>
      <w:spacing w:before="60"/>
    </w:pPr>
    <w:rPr>
      <w:szCs w:val="20"/>
    </w:rPr>
  </w:style>
  <w:style w:type="numbering" w:customStyle="1" w:styleId="List1Numbered">
    <w:name w:val="List 1 Numbered"/>
    <w:uiPriority w:val="99"/>
    <w:rsid w:val="00DB3F7F"/>
    <w:pPr>
      <w:numPr>
        <w:numId w:val="4"/>
      </w:numPr>
    </w:pPr>
  </w:style>
  <w:style w:type="paragraph" w:customStyle="1" w:styleId="List1Numbered1">
    <w:name w:val="List 1 Numbered 1"/>
    <w:basedOn w:val="Normal"/>
    <w:uiPriority w:val="2"/>
    <w:qFormat/>
    <w:rsid w:val="00DB3F7F"/>
    <w:pPr>
      <w:numPr>
        <w:numId w:val="36"/>
      </w:numPr>
      <w:suppressAutoHyphens/>
      <w:spacing w:before="60"/>
    </w:pPr>
    <w:rPr>
      <w:szCs w:val="20"/>
    </w:rPr>
  </w:style>
  <w:style w:type="paragraph" w:customStyle="1" w:styleId="List1Numbered2">
    <w:name w:val="List 1 Numbered 2"/>
    <w:basedOn w:val="Normal"/>
    <w:uiPriority w:val="2"/>
    <w:qFormat/>
    <w:rsid w:val="00DB3F7F"/>
    <w:pPr>
      <w:numPr>
        <w:ilvl w:val="1"/>
        <w:numId w:val="36"/>
      </w:numPr>
      <w:suppressAutoHyphens/>
      <w:spacing w:after="120" w:line="240" w:lineRule="auto"/>
    </w:pPr>
    <w:rPr>
      <w:szCs w:val="20"/>
    </w:rPr>
  </w:style>
  <w:style w:type="paragraph" w:customStyle="1" w:styleId="List1Numbered3">
    <w:name w:val="List 1 Numbered 3"/>
    <w:basedOn w:val="Normal"/>
    <w:uiPriority w:val="2"/>
    <w:qFormat/>
    <w:rsid w:val="00DB3F7F"/>
    <w:pPr>
      <w:numPr>
        <w:ilvl w:val="2"/>
        <w:numId w:val="36"/>
      </w:numPr>
      <w:suppressAutoHyphens/>
      <w:spacing w:after="120" w:line="240" w:lineRule="auto"/>
    </w:pPr>
    <w:rPr>
      <w:szCs w:val="20"/>
    </w:rPr>
  </w:style>
  <w:style w:type="numbering" w:customStyle="1" w:styleId="DefaultBullets">
    <w:name w:val="Default Bullets"/>
    <w:uiPriority w:val="99"/>
    <w:rsid w:val="00DB3F7F"/>
    <w:pPr>
      <w:numPr>
        <w:numId w:val="11"/>
      </w:numPr>
    </w:pPr>
  </w:style>
  <w:style w:type="paragraph" w:customStyle="1" w:styleId="IntroPara">
    <w:name w:val="Intro Para"/>
    <w:basedOn w:val="Normal"/>
    <w:uiPriority w:val="1"/>
    <w:qFormat/>
    <w:rsid w:val="00DB3F7F"/>
    <w:pPr>
      <w:suppressAutoHyphens/>
      <w:spacing w:after="120" w:line="260" w:lineRule="atLeast"/>
      <w:contextualSpacing/>
    </w:pPr>
    <w:rPr>
      <w:i/>
      <w:sz w:val="20"/>
      <w:szCs w:val="20"/>
    </w:rPr>
  </w:style>
  <w:style w:type="character" w:customStyle="1" w:styleId="Heading2Char">
    <w:name w:val="Heading 2 Char"/>
    <w:basedOn w:val="DefaultParagraphFont"/>
    <w:link w:val="Heading2"/>
    <w:uiPriority w:val="9"/>
    <w:rsid w:val="00DB3F7F"/>
    <w:rPr>
      <w:rFonts w:eastAsiaTheme="majorEastAsia" w:cstheme="majorBidi"/>
      <w:b/>
      <w:color w:val="770033" w:themeColor="accent1" w:themeShade="BF"/>
      <w:sz w:val="20"/>
      <w:szCs w:val="26"/>
    </w:rPr>
  </w:style>
  <w:style w:type="character" w:customStyle="1" w:styleId="Heading3Char">
    <w:name w:val="Heading 3 Char"/>
    <w:basedOn w:val="DefaultParagraphFont"/>
    <w:link w:val="Heading3"/>
    <w:uiPriority w:val="9"/>
    <w:rsid w:val="00DB3F7F"/>
    <w:rPr>
      <w:rFonts w:eastAsiaTheme="majorEastAsia" w:cstheme="majorBidi"/>
      <w:b/>
      <w:sz w:val="20"/>
      <w:szCs w:val="24"/>
    </w:rPr>
  </w:style>
  <w:style w:type="table" w:styleId="TableGrid">
    <w:name w:val="Table Grid"/>
    <w:basedOn w:val="TableNormal"/>
    <w:uiPriority w:val="39"/>
    <w:rsid w:val="00DB3F7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GTable1">
    <w:name w:val="EIG Table 1"/>
    <w:basedOn w:val="TableNormal"/>
    <w:uiPriority w:val="99"/>
    <w:rsid w:val="00DB3F7F"/>
    <w:pPr>
      <w:spacing w:before="60"/>
    </w:pPr>
    <w:tblPr/>
  </w:style>
  <w:style w:type="character" w:customStyle="1" w:styleId="Heading4Char">
    <w:name w:val="Heading 4 Char"/>
    <w:basedOn w:val="DefaultParagraphFont"/>
    <w:link w:val="Heading4"/>
    <w:uiPriority w:val="9"/>
    <w:rsid w:val="00DB3F7F"/>
    <w:rPr>
      <w:rFonts w:asciiTheme="majorHAnsi" w:eastAsiaTheme="majorEastAsia" w:hAnsiTheme="majorHAnsi" w:cstheme="majorBidi"/>
      <w:iCs/>
      <w:color w:val="770033" w:themeColor="accent1" w:themeShade="BF"/>
      <w:sz w:val="19"/>
    </w:rPr>
  </w:style>
  <w:style w:type="paragraph" w:customStyle="1" w:styleId="PersonalContactDetails">
    <w:name w:val="Personal Contact Details"/>
    <w:basedOn w:val="Normal"/>
    <w:qFormat/>
    <w:rsid w:val="00DB3F7F"/>
    <w:pPr>
      <w:spacing w:line="200" w:lineRule="atLeast"/>
    </w:pPr>
    <w:rPr>
      <w:sz w:val="15"/>
    </w:rPr>
  </w:style>
  <w:style w:type="character" w:styleId="Emphasis">
    <w:name w:val="Emphasis"/>
    <w:basedOn w:val="DefaultParagraphFont"/>
    <w:qFormat/>
    <w:rsid w:val="00DB3F7F"/>
    <w:rPr>
      <w:i/>
      <w:iCs/>
    </w:rPr>
  </w:style>
  <w:style w:type="character" w:styleId="FootnoteReference">
    <w:name w:val="footnote reference"/>
    <w:basedOn w:val="DefaultParagraphFont"/>
    <w:uiPriority w:val="99"/>
    <w:rsid w:val="00DB3F7F"/>
    <w:rPr>
      <w:vertAlign w:val="superscript"/>
    </w:rPr>
  </w:style>
  <w:style w:type="paragraph" w:styleId="FootnoteText">
    <w:name w:val="footnote text"/>
    <w:basedOn w:val="Normal"/>
    <w:link w:val="FootnoteTextChar"/>
    <w:uiPriority w:val="99"/>
    <w:rsid w:val="00DB3F7F"/>
    <w:pPr>
      <w:suppressAutoHyphens/>
      <w:spacing w:before="60" w:line="240" w:lineRule="auto"/>
    </w:pPr>
    <w:rPr>
      <w:color w:val="000000" w:themeColor="text1"/>
      <w:szCs w:val="20"/>
    </w:rPr>
  </w:style>
  <w:style w:type="character" w:customStyle="1" w:styleId="FootnoteTextChar">
    <w:name w:val="Footnote Text Char"/>
    <w:basedOn w:val="DefaultParagraphFont"/>
    <w:link w:val="FootnoteText"/>
    <w:uiPriority w:val="99"/>
    <w:rsid w:val="00DB3F7F"/>
    <w:rPr>
      <w:color w:val="000000" w:themeColor="text1"/>
      <w:szCs w:val="20"/>
    </w:rPr>
  </w:style>
  <w:style w:type="character" w:styleId="Hyperlink">
    <w:name w:val="Hyperlink"/>
    <w:basedOn w:val="DefaultParagraphFont"/>
    <w:uiPriority w:val="99"/>
    <w:unhideWhenUsed/>
    <w:rsid w:val="00DB3F7F"/>
    <w:rPr>
      <w:color w:val="0070C0"/>
      <w:u w:val="single"/>
    </w:rPr>
  </w:style>
  <w:style w:type="character" w:styleId="IntenseEmphasis">
    <w:name w:val="Intense Emphasis"/>
    <w:basedOn w:val="DefaultParagraphFont"/>
    <w:uiPriority w:val="33"/>
    <w:qFormat/>
    <w:rsid w:val="00DB3F7F"/>
    <w:rPr>
      <w:b/>
      <w:i/>
      <w:iCs/>
      <w:color w:val="000000" w:themeColor="text1"/>
    </w:rPr>
  </w:style>
  <w:style w:type="character" w:styleId="Strong">
    <w:name w:val="Strong"/>
    <w:basedOn w:val="DefaultParagraphFont"/>
    <w:uiPriority w:val="33"/>
    <w:qFormat/>
    <w:rsid w:val="00DB3F7F"/>
    <w:rPr>
      <w:b/>
      <w:bCs/>
    </w:rPr>
  </w:style>
  <w:style w:type="paragraph" w:styleId="Subtitle">
    <w:name w:val="Subtitle"/>
    <w:basedOn w:val="Normal"/>
    <w:next w:val="Normal"/>
    <w:link w:val="SubtitleChar"/>
    <w:uiPriority w:val="11"/>
    <w:qFormat/>
    <w:rsid w:val="00DB3F7F"/>
    <w:pPr>
      <w:numPr>
        <w:ilvl w:val="1"/>
      </w:numPr>
      <w:spacing w:before="240" w:after="120" w:line="300" w:lineRule="atLeast"/>
      <w:jc w:val="center"/>
    </w:pPr>
    <w:rPr>
      <w:rFonts w:eastAsiaTheme="minorEastAsia"/>
      <w:color w:val="5A5A5A" w:themeColor="text1" w:themeTint="A5"/>
      <w:spacing w:val="15"/>
      <w:sz w:val="24"/>
      <w:szCs w:val="22"/>
    </w:rPr>
  </w:style>
  <w:style w:type="character" w:customStyle="1" w:styleId="SubtitleChar">
    <w:name w:val="Subtitle Char"/>
    <w:basedOn w:val="DefaultParagraphFont"/>
    <w:link w:val="Subtitle"/>
    <w:uiPriority w:val="11"/>
    <w:rsid w:val="00DB3F7F"/>
    <w:rPr>
      <w:rFonts w:eastAsiaTheme="minorEastAsia"/>
      <w:color w:val="5A5A5A" w:themeColor="text1" w:themeTint="A5"/>
      <w:spacing w:val="15"/>
      <w:sz w:val="24"/>
      <w:szCs w:val="22"/>
    </w:rPr>
  </w:style>
  <w:style w:type="character" w:customStyle="1" w:styleId="UnresolvedMention1">
    <w:name w:val="Unresolved Mention1"/>
    <w:basedOn w:val="DefaultParagraphFont"/>
    <w:uiPriority w:val="99"/>
    <w:semiHidden/>
    <w:unhideWhenUsed/>
    <w:rsid w:val="005A0CFE"/>
    <w:rPr>
      <w:color w:val="808080"/>
      <w:shd w:val="clear" w:color="auto" w:fill="E6E6E6"/>
    </w:rPr>
  </w:style>
  <w:style w:type="paragraph" w:customStyle="1" w:styleId="BioTitle">
    <w:name w:val="Bio Title"/>
    <w:basedOn w:val="Normal"/>
    <w:qFormat/>
    <w:rsid w:val="00DB3F7F"/>
    <w:pPr>
      <w:spacing w:before="240" w:after="120" w:line="240" w:lineRule="auto"/>
    </w:pPr>
    <w:rPr>
      <w:rFonts w:asciiTheme="majorHAnsi" w:hAnsiTheme="majorHAnsi"/>
      <w:b/>
      <w:color w:val="A00045" w:themeColor="accent1"/>
      <w:sz w:val="34"/>
    </w:rPr>
  </w:style>
  <w:style w:type="table" w:customStyle="1" w:styleId="EIGTable2">
    <w:name w:val="EIG Table 2"/>
    <w:basedOn w:val="EIGTable1"/>
    <w:uiPriority w:val="99"/>
    <w:rsid w:val="00DB3F7F"/>
    <w:tblPr>
      <w:tblBorders>
        <w:top w:val="single" w:sz="4" w:space="0" w:color="666666" w:themeColor="background2" w:themeShade="80"/>
        <w:bottom w:val="single" w:sz="4" w:space="0" w:color="666666" w:themeColor="background2" w:themeShade="80"/>
        <w:insideH w:val="single" w:sz="4" w:space="0" w:color="666666" w:themeColor="background2" w:themeShade="80"/>
      </w:tblBorders>
    </w:tblPr>
    <w:tblStylePr w:type="firstRow">
      <w:rPr>
        <w:b/>
        <w:color w:val="FFFFFF" w:themeColor="background1"/>
      </w:rPr>
      <w:tblPr/>
      <w:tcPr>
        <w:tcBorders>
          <w:top w:val="nil"/>
        </w:tcBorders>
        <w:shd w:val="clear" w:color="auto" w:fill="A00045" w:themeFill="accent1"/>
      </w:tcPr>
    </w:tblStylePr>
  </w:style>
  <w:style w:type="character" w:customStyle="1" w:styleId="RefDepartment">
    <w:name w:val="Ref Department"/>
    <w:basedOn w:val="DefaultParagraphFont"/>
    <w:uiPriority w:val="1"/>
    <w:qFormat/>
    <w:rsid w:val="00DB3F7F"/>
  </w:style>
  <w:style w:type="character" w:customStyle="1" w:styleId="RefDate">
    <w:name w:val="Ref Date"/>
    <w:basedOn w:val="RefDepartment"/>
    <w:uiPriority w:val="1"/>
    <w:qFormat/>
    <w:rsid w:val="00DB3F7F"/>
  </w:style>
  <w:style w:type="paragraph" w:styleId="TOC1">
    <w:name w:val="toc 1"/>
    <w:basedOn w:val="Normal"/>
    <w:next w:val="Normal"/>
    <w:autoRedefine/>
    <w:uiPriority w:val="39"/>
    <w:unhideWhenUsed/>
    <w:rsid w:val="00DB3F7F"/>
    <w:pPr>
      <w:spacing w:after="100"/>
    </w:pPr>
  </w:style>
  <w:style w:type="paragraph" w:styleId="TOC2">
    <w:name w:val="toc 2"/>
    <w:basedOn w:val="Normal"/>
    <w:next w:val="Normal"/>
    <w:autoRedefine/>
    <w:uiPriority w:val="39"/>
    <w:unhideWhenUsed/>
    <w:rsid w:val="00DB3F7F"/>
    <w:pPr>
      <w:spacing w:after="100"/>
      <w:ind w:left="180"/>
    </w:pPr>
  </w:style>
  <w:style w:type="paragraph" w:styleId="TOC3">
    <w:name w:val="toc 3"/>
    <w:basedOn w:val="Normal"/>
    <w:next w:val="Normal"/>
    <w:autoRedefine/>
    <w:uiPriority w:val="39"/>
    <w:unhideWhenUsed/>
    <w:rsid w:val="00DB3F7F"/>
    <w:pPr>
      <w:spacing w:after="100"/>
      <w:ind w:left="360"/>
    </w:pPr>
  </w:style>
  <w:style w:type="paragraph" w:styleId="TOCHeading">
    <w:name w:val="TOC Heading"/>
    <w:basedOn w:val="Heading1"/>
    <w:next w:val="Normal"/>
    <w:uiPriority w:val="39"/>
    <w:unhideWhenUsed/>
    <w:qFormat/>
    <w:rsid w:val="00DB3F7F"/>
    <w:pPr>
      <w:spacing w:after="0" w:line="259" w:lineRule="auto"/>
      <w:outlineLvl w:val="9"/>
    </w:pPr>
    <w:rPr>
      <w:b w:val="0"/>
      <w:sz w:val="32"/>
      <w:lang w:val="en-US"/>
    </w:rPr>
  </w:style>
  <w:style w:type="character" w:styleId="CommentReference">
    <w:name w:val="annotation reference"/>
    <w:basedOn w:val="DefaultParagraphFont"/>
    <w:uiPriority w:val="99"/>
    <w:semiHidden/>
    <w:unhideWhenUsed/>
    <w:rsid w:val="00951BC4"/>
    <w:rPr>
      <w:sz w:val="16"/>
      <w:szCs w:val="16"/>
    </w:rPr>
  </w:style>
  <w:style w:type="paragraph" w:styleId="CommentText">
    <w:name w:val="annotation text"/>
    <w:basedOn w:val="Normal"/>
    <w:link w:val="CommentTextChar"/>
    <w:uiPriority w:val="99"/>
    <w:unhideWhenUsed/>
    <w:rsid w:val="00951BC4"/>
    <w:pPr>
      <w:spacing w:line="240" w:lineRule="auto"/>
    </w:pPr>
    <w:rPr>
      <w:sz w:val="20"/>
      <w:szCs w:val="20"/>
    </w:rPr>
  </w:style>
  <w:style w:type="character" w:customStyle="1" w:styleId="CommentTextChar">
    <w:name w:val="Comment Text Char"/>
    <w:basedOn w:val="DefaultParagraphFont"/>
    <w:link w:val="CommentText"/>
    <w:uiPriority w:val="99"/>
    <w:rsid w:val="00951BC4"/>
    <w:rPr>
      <w:sz w:val="20"/>
      <w:szCs w:val="20"/>
    </w:rPr>
  </w:style>
  <w:style w:type="paragraph" w:styleId="CommentSubject">
    <w:name w:val="annotation subject"/>
    <w:basedOn w:val="CommentText"/>
    <w:next w:val="CommentText"/>
    <w:link w:val="CommentSubjectChar"/>
    <w:uiPriority w:val="99"/>
    <w:semiHidden/>
    <w:unhideWhenUsed/>
    <w:rsid w:val="00951BC4"/>
    <w:rPr>
      <w:b/>
      <w:bCs/>
    </w:rPr>
  </w:style>
  <w:style w:type="character" w:customStyle="1" w:styleId="CommentSubjectChar">
    <w:name w:val="Comment Subject Char"/>
    <w:basedOn w:val="CommentTextChar"/>
    <w:link w:val="CommentSubject"/>
    <w:uiPriority w:val="99"/>
    <w:semiHidden/>
    <w:rsid w:val="00951BC4"/>
    <w:rPr>
      <w:b/>
      <w:bCs/>
      <w:sz w:val="20"/>
      <w:szCs w:val="20"/>
    </w:rPr>
  </w:style>
  <w:style w:type="paragraph" w:styleId="BalloonText">
    <w:name w:val="Balloon Text"/>
    <w:basedOn w:val="Normal"/>
    <w:link w:val="BalloonTextChar"/>
    <w:uiPriority w:val="99"/>
    <w:semiHidden/>
    <w:unhideWhenUsed/>
    <w:rsid w:val="00951BC4"/>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951BC4"/>
    <w:rPr>
      <w:rFonts w:ascii="Segoe UI" w:hAnsi="Segoe UI" w:cs="Segoe UI"/>
    </w:rPr>
  </w:style>
  <w:style w:type="character" w:styleId="FollowedHyperlink">
    <w:name w:val="FollowedHyperlink"/>
    <w:basedOn w:val="DefaultParagraphFont"/>
    <w:uiPriority w:val="99"/>
    <w:semiHidden/>
    <w:unhideWhenUsed/>
    <w:rsid w:val="00951BC4"/>
    <w:rPr>
      <w:color w:val="A00045" w:themeColor="followedHyperlink"/>
      <w:u w:val="single"/>
    </w:rPr>
  </w:style>
  <w:style w:type="paragraph" w:styleId="Revision">
    <w:name w:val="Revision"/>
    <w:hidden/>
    <w:uiPriority w:val="99"/>
    <w:semiHidden/>
    <w:rsid w:val="006C740E"/>
    <w:pPr>
      <w:spacing w:before="0" w:after="0" w:line="240" w:lineRule="auto"/>
    </w:pPr>
  </w:style>
  <w:style w:type="paragraph" w:styleId="ListParagraph">
    <w:name w:val="List Paragraph"/>
    <w:basedOn w:val="Normal"/>
    <w:uiPriority w:val="34"/>
    <w:qFormat/>
    <w:rsid w:val="006C740E"/>
    <w:pPr>
      <w:ind w:left="720"/>
      <w:contextualSpacing/>
    </w:pPr>
  </w:style>
  <w:style w:type="table" w:styleId="PlainTable2">
    <w:name w:val="Plain Table 2"/>
    <w:basedOn w:val="TableNormal"/>
    <w:uiPriority w:val="42"/>
    <w:rsid w:val="006867F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99"/>
    <w:rsid w:val="0012367A"/>
    <w:pPr>
      <w:spacing w:before="0" w:after="0" w:line="240" w:lineRule="auto"/>
    </w:pPr>
    <w:rPr>
      <w:rFonts w:ascii="Arial" w:eastAsia="Times New Roman" w:hAnsi="Arial" w:cs="Arial"/>
      <w:color w:val="FF0000"/>
      <w:sz w:val="24"/>
      <w:szCs w:val="24"/>
      <w:lang w:eastAsia="en-AU"/>
    </w:rPr>
  </w:style>
  <w:style w:type="character" w:customStyle="1" w:styleId="BodyTextChar">
    <w:name w:val="Body Text Char"/>
    <w:basedOn w:val="DefaultParagraphFont"/>
    <w:link w:val="BodyText"/>
    <w:uiPriority w:val="99"/>
    <w:rsid w:val="0012367A"/>
    <w:rPr>
      <w:rFonts w:ascii="Arial" w:eastAsia="Times New Roman" w:hAnsi="Arial" w:cs="Arial"/>
      <w:color w:val="FF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71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au/legis/cth/consol_act/ca1901124/s183cb.html" TargetMode="External"/><Relationship Id="rId13" Type="http://schemas.openxmlformats.org/officeDocument/2006/relationships/hyperlink" Target="mailto:admin@execintell.com.a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xecutiveintelligencegroup.com.au/privacy-polic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f.gov.au/licensing/brokers/overview" TargetMode="External"/><Relationship Id="rId5" Type="http://schemas.openxmlformats.org/officeDocument/2006/relationships/webSettings" Target="webSettings.xml"/><Relationship Id="rId15" Type="http://schemas.openxmlformats.org/officeDocument/2006/relationships/hyperlink" Target="http://www.executiveintelligencegroup.com.au/vacancies/" TargetMode="External"/><Relationship Id="rId10" Type="http://schemas.openxmlformats.org/officeDocument/2006/relationships/hyperlink" Target="http://www.austlii.edu.au/au/legis/cth/consol_act/ca1901124/s183cc.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ustlii.edu.au/au/legis/cth/consol_act/ca1901124/s183cq.html" TargetMode="External"/><Relationship Id="rId14" Type="http://schemas.openxmlformats.org/officeDocument/2006/relationships/hyperlink" Target="mailto:admin@execintell.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xec Intel Group">
      <a:dk1>
        <a:sysClr val="windowText" lastClr="000000"/>
      </a:dk1>
      <a:lt1>
        <a:sysClr val="window" lastClr="FFFFFF"/>
      </a:lt1>
      <a:dk2>
        <a:srgbClr val="44434C"/>
      </a:dk2>
      <a:lt2>
        <a:srgbClr val="CCCCCC"/>
      </a:lt2>
      <a:accent1>
        <a:srgbClr val="A00045"/>
      </a:accent1>
      <a:accent2>
        <a:srgbClr val="44434C"/>
      </a:accent2>
      <a:accent3>
        <a:srgbClr val="54AB65"/>
      </a:accent3>
      <a:accent4>
        <a:srgbClr val="007174"/>
      </a:accent4>
      <a:accent5>
        <a:srgbClr val="06A7E0"/>
      </a:accent5>
      <a:accent6>
        <a:srgbClr val="000000"/>
      </a:accent6>
      <a:hlink>
        <a:srgbClr val="0070C0"/>
      </a:hlink>
      <a:folHlink>
        <a:srgbClr val="A00045"/>
      </a:folHlink>
    </a:clrScheme>
    <a:fontScheme name="Ginninderry Font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104B5-C37A-44F2-9E36-4C7CDDC61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2067</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Catherine Jennings</cp:lastModifiedBy>
  <cp:revision>8</cp:revision>
  <dcterms:created xsi:type="dcterms:W3CDTF">2024-12-15T22:46:00Z</dcterms:created>
  <dcterms:modified xsi:type="dcterms:W3CDTF">2025-02-20T01:34:00Z</dcterms:modified>
</cp:coreProperties>
</file>