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671B5" w14:textId="2B289D44" w:rsidR="00545755" w:rsidRPr="00B275B1" w:rsidRDefault="00545755" w:rsidP="00545755">
      <w:pPr>
        <w:pStyle w:val="Heading1"/>
        <w:keepLines w:val="0"/>
        <w:spacing w:before="0"/>
        <w:rPr>
          <w:rFonts w:ascii="Calibri" w:hAnsi="Calibri" w:cs="Calibri"/>
          <w:color w:val="5D779D"/>
          <w:sz w:val="44"/>
          <w:szCs w:val="44"/>
        </w:rPr>
      </w:pPr>
      <w:r w:rsidRPr="00B275B1">
        <w:rPr>
          <w:rFonts w:ascii="Calibri" w:hAnsi="Calibri" w:cs="Calibri"/>
          <w:color w:val="5D779D"/>
          <w:sz w:val="44"/>
          <w:szCs w:val="44"/>
        </w:rPr>
        <w:t>Position description and application process</w:t>
      </w:r>
    </w:p>
    <w:tbl>
      <w:tblPr>
        <w:tblW w:w="0" w:type="auto"/>
        <w:tblBorders>
          <w:bottom w:val="single" w:sz="2" w:space="0" w:color="D9D9D9" w:themeColor="background1" w:themeShade="D9"/>
          <w:insideH w:val="single" w:sz="2" w:space="0" w:color="D9D9D9" w:themeColor="background1" w:themeShade="D9"/>
        </w:tblBorders>
        <w:tblCellMar>
          <w:left w:w="113" w:type="dxa"/>
          <w:right w:w="113" w:type="dxa"/>
        </w:tblCellMar>
        <w:tblLook w:val="04A0" w:firstRow="1" w:lastRow="0" w:firstColumn="1" w:lastColumn="0" w:noHBand="0" w:noVBand="1"/>
      </w:tblPr>
      <w:tblGrid>
        <w:gridCol w:w="2977"/>
        <w:gridCol w:w="6049"/>
      </w:tblGrid>
      <w:tr w:rsidR="00545755" w:rsidRPr="007F052E" w14:paraId="469D5AF0" w14:textId="77777777">
        <w:trPr>
          <w:trHeight w:val="499"/>
        </w:trPr>
        <w:tc>
          <w:tcPr>
            <w:tcW w:w="9026" w:type="dxa"/>
            <w:gridSpan w:val="2"/>
            <w:shd w:val="clear" w:color="auto" w:fill="F2F2F2" w:themeFill="background1" w:themeFillShade="F2"/>
            <w:vAlign w:val="center"/>
          </w:tcPr>
          <w:p w14:paraId="4BC10303" w14:textId="77777777" w:rsidR="00545755" w:rsidRPr="00FE772B" w:rsidRDefault="00545755">
            <w:pPr>
              <w:pStyle w:val="Heading2"/>
            </w:pPr>
            <w:r w:rsidRPr="00B275B1">
              <w:rPr>
                <w:color w:val="5D779D"/>
              </w:rPr>
              <w:t>Position details</w:t>
            </w:r>
          </w:p>
        </w:tc>
      </w:tr>
      <w:tr w:rsidR="00545755" w:rsidRPr="00965D58" w14:paraId="26B686EB" w14:textId="77777777">
        <w:trPr>
          <w:trHeight w:val="508"/>
        </w:trPr>
        <w:tc>
          <w:tcPr>
            <w:tcW w:w="2977" w:type="dxa"/>
          </w:tcPr>
          <w:p w14:paraId="1DB682A8" w14:textId="77777777" w:rsidR="00545755" w:rsidRPr="00B275B1" w:rsidRDefault="00545755">
            <w:pPr>
              <w:pStyle w:val="Heading3"/>
              <w:spacing w:before="80" w:after="80"/>
              <w:rPr>
                <w:color w:val="001523" w:themeColor="accent1" w:themeShade="80"/>
              </w:rPr>
            </w:pPr>
            <w:r w:rsidRPr="00B275B1">
              <w:rPr>
                <w:color w:val="001523" w:themeColor="accent1" w:themeShade="80"/>
              </w:rPr>
              <w:t>Job reference</w:t>
            </w:r>
          </w:p>
        </w:tc>
        <w:sdt>
          <w:sdtPr>
            <w:alias w:val="Job Reference"/>
            <w:tag w:val="Job Reference"/>
            <w:id w:val="1534464356"/>
            <w:placeholder>
              <w:docPart w:val="8F4AB3B0A8E24ADB8EFBA89DD2B5B24F"/>
            </w:placeholder>
          </w:sdtPr>
          <w:sdtEndPr/>
          <w:sdtContent>
            <w:tc>
              <w:tcPr>
                <w:tcW w:w="6049" w:type="dxa"/>
                <w:vAlign w:val="center"/>
              </w:tcPr>
              <w:p w14:paraId="7DBF15DC" w14:textId="5172035F" w:rsidR="00545755" w:rsidRPr="007567E4" w:rsidRDefault="00792F83">
                <w:r>
                  <w:t>22-2025</w:t>
                </w:r>
              </w:p>
            </w:tc>
          </w:sdtContent>
        </w:sdt>
      </w:tr>
      <w:tr w:rsidR="00545755" w:rsidRPr="00965D58" w14:paraId="534F17F4" w14:textId="77777777">
        <w:trPr>
          <w:trHeight w:val="508"/>
        </w:trPr>
        <w:tc>
          <w:tcPr>
            <w:tcW w:w="2977" w:type="dxa"/>
          </w:tcPr>
          <w:p w14:paraId="4362B1B9" w14:textId="77777777" w:rsidR="00545755" w:rsidRPr="00B275B1" w:rsidRDefault="00545755">
            <w:pPr>
              <w:pStyle w:val="Heading3"/>
              <w:spacing w:before="80" w:after="80"/>
              <w:rPr>
                <w:color w:val="001523" w:themeColor="accent1" w:themeShade="80"/>
              </w:rPr>
            </w:pPr>
            <w:r w:rsidRPr="00B275B1">
              <w:rPr>
                <w:color w:val="001523" w:themeColor="accent1" w:themeShade="80"/>
              </w:rPr>
              <w:t>Position title</w:t>
            </w:r>
          </w:p>
        </w:tc>
        <w:sdt>
          <w:sdtPr>
            <w:id w:val="744460054"/>
            <w:placeholder>
              <w:docPart w:val="20540849B19741BD8C59723B4EB37B27"/>
            </w:placeholder>
          </w:sdtPr>
          <w:sdtEndPr/>
          <w:sdtContent>
            <w:tc>
              <w:tcPr>
                <w:tcW w:w="6049" w:type="dxa"/>
                <w:vAlign w:val="center"/>
              </w:tcPr>
              <w:p w14:paraId="3C48E391" w14:textId="7317E11B" w:rsidR="00545755" w:rsidRPr="007567E4" w:rsidRDefault="00E1518A">
                <w:r>
                  <w:t>Chief Executive Officer</w:t>
                </w:r>
                <w:r w:rsidR="00C86E14">
                  <w:t>, Australian Building Codes Board</w:t>
                </w:r>
              </w:p>
            </w:tc>
          </w:sdtContent>
        </w:sdt>
      </w:tr>
      <w:tr w:rsidR="00545755" w:rsidRPr="00965D58" w14:paraId="504A78B7" w14:textId="77777777">
        <w:trPr>
          <w:trHeight w:val="348"/>
        </w:trPr>
        <w:tc>
          <w:tcPr>
            <w:tcW w:w="2977" w:type="dxa"/>
          </w:tcPr>
          <w:p w14:paraId="1C56C329" w14:textId="77777777" w:rsidR="00545755" w:rsidRPr="00B275B1" w:rsidRDefault="00545755">
            <w:pPr>
              <w:pStyle w:val="Heading3"/>
              <w:spacing w:before="80" w:after="80"/>
              <w:rPr>
                <w:color w:val="001523" w:themeColor="accent1" w:themeShade="80"/>
              </w:rPr>
            </w:pPr>
            <w:r w:rsidRPr="00B275B1">
              <w:rPr>
                <w:color w:val="001523" w:themeColor="accent1" w:themeShade="80"/>
              </w:rPr>
              <w:t xml:space="preserve">Classification </w:t>
            </w:r>
          </w:p>
        </w:tc>
        <w:tc>
          <w:tcPr>
            <w:tcW w:w="6049" w:type="dxa"/>
            <w:vAlign w:val="center"/>
          </w:tcPr>
          <w:p w14:paraId="08FF96D7" w14:textId="6A91C041" w:rsidR="00545755" w:rsidRPr="002C0CAB" w:rsidRDefault="00CE3001" w:rsidP="00D4071F">
            <w:pPr>
              <w:pStyle w:val="ListNumber"/>
              <w:numPr>
                <w:ilvl w:val="0"/>
                <w:numId w:val="0"/>
              </w:numPr>
              <w:rPr>
                <w:b w:val="0"/>
                <w:bCs/>
              </w:rPr>
            </w:pPr>
            <w:sdt>
              <w:sdtPr>
                <w:rPr>
                  <w:b w:val="0"/>
                  <w:bCs/>
                </w:rPr>
                <w:alias w:val="Classification"/>
                <w:tag w:val="Choose classification"/>
                <w:id w:val="153728058"/>
                <w:placeholder>
                  <w:docPart w:val="030E836916B9432C9073BDC767D81626"/>
                </w:placeholder>
                <w:dropDownList>
                  <w:listItem w:displayText="Choose classification" w:value="Choose classification"/>
                  <w:listItem w:displayText="APS Level 1" w:value="APS Level 1"/>
                  <w:listItem w:displayText="APS Level 2" w:value="APS Level 2"/>
                  <w:listItem w:displayText="APS Level 3" w:value="APS Level 3"/>
                  <w:listItem w:displayText="APS Level 4" w:value="APS Level 4"/>
                  <w:listItem w:displayText="APS Level 5" w:value="APS Level 5"/>
                  <w:listItem w:displayText="APS Level 6" w:value="APS Level 6"/>
                  <w:listItem w:displayText="Executive Level 1" w:value="Executive Level 1"/>
                  <w:listItem w:displayText="Executive Level 2" w:value="Executive Level 2"/>
                  <w:listItem w:displayText="SES Band 1" w:value="SES Band 1"/>
                  <w:listItem w:displayText="SES Band 2" w:value="SES Band 2"/>
                  <w:listItem w:displayText="SES Band 3" w:value="SES Band 3"/>
                </w:dropDownList>
              </w:sdtPr>
              <w:sdtEndPr/>
              <w:sdtContent>
                <w:r w:rsidR="00C86E14" w:rsidRPr="002C0CAB">
                  <w:rPr>
                    <w:b w:val="0"/>
                    <w:bCs/>
                  </w:rPr>
                  <w:t>SES Band 2</w:t>
                </w:r>
              </w:sdtContent>
            </w:sdt>
            <w:r w:rsidR="00545755" w:rsidRPr="002C0CAB">
              <w:rPr>
                <w:b w:val="0"/>
                <w:bCs/>
              </w:rPr>
              <w:t xml:space="preserve"> </w:t>
            </w:r>
          </w:p>
        </w:tc>
      </w:tr>
      <w:tr w:rsidR="00545755" w:rsidRPr="00965D58" w14:paraId="2623FC79" w14:textId="77777777">
        <w:trPr>
          <w:trHeight w:val="348"/>
        </w:trPr>
        <w:tc>
          <w:tcPr>
            <w:tcW w:w="2977" w:type="dxa"/>
          </w:tcPr>
          <w:p w14:paraId="5405F0AD" w14:textId="77777777" w:rsidR="00545755" w:rsidRPr="00B275B1" w:rsidRDefault="00545755">
            <w:pPr>
              <w:pStyle w:val="Heading3"/>
              <w:spacing w:before="80" w:after="80"/>
              <w:rPr>
                <w:color w:val="001523" w:themeColor="accent1" w:themeShade="80"/>
              </w:rPr>
            </w:pPr>
            <w:r w:rsidRPr="00B275B1">
              <w:rPr>
                <w:color w:val="001523" w:themeColor="accent1" w:themeShade="80"/>
              </w:rPr>
              <w:t>Number of positions</w:t>
            </w:r>
          </w:p>
        </w:tc>
        <w:sdt>
          <w:sdtPr>
            <w:alias w:val="Number of positions"/>
            <w:tag w:val="Choose number of positions"/>
            <w:id w:val="-428427853"/>
            <w:placeholder>
              <w:docPart w:val="3BBE6B4C2DBD4EC5A6F6789DFDF113CA"/>
            </w:placeholder>
            <w:dropDownList>
              <w:listItem w:displayText="Choose number of positions" w:value="Choose number of positions"/>
              <w:listItem w:displayText="One" w:value="One"/>
              <w:listItem w:displayText="Several" w:value="Several"/>
            </w:dropDownList>
          </w:sdtPr>
          <w:sdtEndPr/>
          <w:sdtContent>
            <w:tc>
              <w:tcPr>
                <w:tcW w:w="6049" w:type="dxa"/>
                <w:vAlign w:val="center"/>
              </w:tcPr>
              <w:p w14:paraId="02EF01C8" w14:textId="075F8400" w:rsidR="00545755" w:rsidRPr="007567E4" w:rsidRDefault="00C86E14">
                <w:r>
                  <w:t>One</w:t>
                </w:r>
              </w:p>
            </w:tc>
          </w:sdtContent>
        </w:sdt>
      </w:tr>
      <w:tr w:rsidR="00545755" w:rsidRPr="00965D58" w14:paraId="311B7F4B" w14:textId="77777777">
        <w:trPr>
          <w:trHeight w:val="348"/>
        </w:trPr>
        <w:tc>
          <w:tcPr>
            <w:tcW w:w="2977" w:type="dxa"/>
          </w:tcPr>
          <w:p w14:paraId="4D9964E2" w14:textId="77777777" w:rsidR="00545755" w:rsidRPr="00B275B1" w:rsidRDefault="00545755">
            <w:pPr>
              <w:pStyle w:val="Heading3"/>
              <w:spacing w:before="80" w:after="80"/>
              <w:rPr>
                <w:color w:val="001523" w:themeColor="accent1" w:themeShade="80"/>
              </w:rPr>
            </w:pPr>
            <w:r w:rsidRPr="00B275B1">
              <w:rPr>
                <w:color w:val="001523" w:themeColor="accent1" w:themeShade="80"/>
              </w:rPr>
              <w:t>Location</w:t>
            </w:r>
          </w:p>
        </w:tc>
        <w:sdt>
          <w:sdtPr>
            <w:alias w:val="Choose location"/>
            <w:tag w:val="Choose location"/>
            <w:id w:val="276457790"/>
            <w:placeholder>
              <w:docPart w:val="3F4B49096D314FA2936026C300137CAC"/>
            </w:placeholder>
            <w:dropDownList>
              <w:listItem w:value="Choose an item."/>
              <w:listItem w:displayText="Canberra, ACT" w:value="Canberra, ACT"/>
              <w:listItem w:displayText="Sydney, NSW" w:value="Sydney, NSW"/>
              <w:listItem w:displayText="Melbourne, VIC" w:value="Melbourne, VIC"/>
              <w:listItem w:displayText="Perth, WA" w:value="Perth, WA"/>
            </w:dropDownList>
          </w:sdtPr>
          <w:sdtEndPr/>
          <w:sdtContent>
            <w:tc>
              <w:tcPr>
                <w:tcW w:w="6049" w:type="dxa"/>
                <w:vAlign w:val="center"/>
              </w:tcPr>
              <w:p w14:paraId="10C0020E" w14:textId="41174459" w:rsidR="00545755" w:rsidRPr="001A35B6" w:rsidRDefault="009864CA">
                <w:pPr>
                  <w:rPr>
                    <w:color w:val="FF0000"/>
                  </w:rPr>
                </w:pPr>
                <w:r>
                  <w:t>Canberra, ACT</w:t>
                </w:r>
              </w:p>
            </w:tc>
          </w:sdtContent>
        </w:sdt>
      </w:tr>
      <w:tr w:rsidR="00545755" w:rsidRPr="00965D58" w14:paraId="61FF7F77" w14:textId="77777777">
        <w:trPr>
          <w:trHeight w:val="348"/>
        </w:trPr>
        <w:tc>
          <w:tcPr>
            <w:tcW w:w="2977" w:type="dxa"/>
          </w:tcPr>
          <w:p w14:paraId="06EF4088" w14:textId="77777777" w:rsidR="00545755" w:rsidRPr="00B275B1" w:rsidRDefault="00545755">
            <w:pPr>
              <w:pStyle w:val="Heading3"/>
              <w:spacing w:before="80" w:after="80"/>
              <w:rPr>
                <w:color w:val="001523" w:themeColor="accent1" w:themeShade="80"/>
              </w:rPr>
            </w:pPr>
            <w:r w:rsidRPr="00B275B1">
              <w:rPr>
                <w:color w:val="001523" w:themeColor="accent1" w:themeShade="80"/>
              </w:rPr>
              <w:t>Working arrangements</w:t>
            </w:r>
          </w:p>
        </w:tc>
        <w:tc>
          <w:tcPr>
            <w:tcW w:w="6049" w:type="dxa"/>
            <w:vAlign w:val="center"/>
          </w:tcPr>
          <w:p w14:paraId="359CF8BF" w14:textId="3361C6FC" w:rsidR="00545755" w:rsidRPr="007567E4" w:rsidRDefault="00545755" w:rsidP="009864CA">
            <w:r w:rsidRPr="007567E4">
              <w:t>Full</w:t>
            </w:r>
            <w:r>
              <w:noBreakHyphen/>
            </w:r>
            <w:r w:rsidRPr="007567E4">
              <w:t>time</w:t>
            </w:r>
            <w:r w:rsidR="009864CA">
              <w:br/>
            </w:r>
            <w:r w:rsidRPr="007567E4">
              <w:t>Treasury supports a range</w:t>
            </w:r>
            <w:r w:rsidR="003E758A">
              <w:t xml:space="preserve"> of</w:t>
            </w:r>
            <w:r w:rsidRPr="007567E4">
              <w:t xml:space="preserve"> flexible working arrangements.</w:t>
            </w:r>
          </w:p>
        </w:tc>
      </w:tr>
      <w:tr w:rsidR="00545755" w:rsidRPr="00965D58" w14:paraId="06C0D29A" w14:textId="77777777">
        <w:trPr>
          <w:trHeight w:val="348"/>
        </w:trPr>
        <w:tc>
          <w:tcPr>
            <w:tcW w:w="2977" w:type="dxa"/>
          </w:tcPr>
          <w:p w14:paraId="21C9EE65" w14:textId="77777777" w:rsidR="00545755" w:rsidRPr="00B275B1" w:rsidRDefault="00545755">
            <w:pPr>
              <w:pStyle w:val="Heading3"/>
              <w:spacing w:before="80" w:after="80"/>
              <w:rPr>
                <w:color w:val="001523" w:themeColor="accent1" w:themeShade="80"/>
              </w:rPr>
            </w:pPr>
            <w:r w:rsidRPr="00B275B1">
              <w:rPr>
                <w:color w:val="001523" w:themeColor="accent1" w:themeShade="80"/>
              </w:rPr>
              <w:t>Job Type</w:t>
            </w:r>
          </w:p>
        </w:tc>
        <w:tc>
          <w:tcPr>
            <w:tcW w:w="6049" w:type="dxa"/>
            <w:vAlign w:val="center"/>
          </w:tcPr>
          <w:p w14:paraId="46C821AD" w14:textId="444BD3FF" w:rsidR="00545755" w:rsidRPr="007567E4" w:rsidRDefault="00545755">
            <w:r w:rsidRPr="007567E4">
              <w:t>Ongoing</w:t>
            </w:r>
            <w:r w:rsidR="007470C9">
              <w:t>/non-ongoing</w:t>
            </w:r>
          </w:p>
        </w:tc>
      </w:tr>
      <w:tr w:rsidR="00545755" w:rsidRPr="00965D58" w14:paraId="2B34E664" w14:textId="77777777">
        <w:trPr>
          <w:trHeight w:val="348"/>
        </w:trPr>
        <w:tc>
          <w:tcPr>
            <w:tcW w:w="2977" w:type="dxa"/>
          </w:tcPr>
          <w:p w14:paraId="2E5C0EE0" w14:textId="77777777" w:rsidR="00545755" w:rsidRPr="00B275B1" w:rsidRDefault="00545755">
            <w:pPr>
              <w:pStyle w:val="Heading3"/>
              <w:spacing w:before="80" w:after="80"/>
              <w:rPr>
                <w:color w:val="001523" w:themeColor="accent1" w:themeShade="80"/>
              </w:rPr>
            </w:pPr>
            <w:r w:rsidRPr="00B275B1">
              <w:rPr>
                <w:color w:val="001523" w:themeColor="accent1" w:themeShade="80"/>
              </w:rPr>
              <w:t>Eligibility</w:t>
            </w:r>
          </w:p>
        </w:tc>
        <w:tc>
          <w:tcPr>
            <w:tcW w:w="6049" w:type="dxa"/>
            <w:vAlign w:val="center"/>
          </w:tcPr>
          <w:p w14:paraId="1CB3724E" w14:textId="77777777" w:rsidR="00545755" w:rsidRPr="007567E4" w:rsidRDefault="00545755">
            <w:r w:rsidRPr="007567E4">
              <w:t>Employees of the Treasury are required to be Australian citizens and must hold a current security clearance or successfully complete a clearance prior to commencement.</w:t>
            </w:r>
          </w:p>
        </w:tc>
      </w:tr>
      <w:tr w:rsidR="00545755" w:rsidRPr="00965D58" w14:paraId="1AC8F7E2" w14:textId="77777777">
        <w:trPr>
          <w:trHeight w:val="645"/>
        </w:trPr>
        <w:tc>
          <w:tcPr>
            <w:tcW w:w="2977" w:type="dxa"/>
          </w:tcPr>
          <w:p w14:paraId="27774BD1" w14:textId="77777777" w:rsidR="00545755" w:rsidRPr="002C0CAB" w:rsidRDefault="00545755">
            <w:pPr>
              <w:pStyle w:val="Heading3"/>
              <w:spacing w:before="80" w:after="80"/>
              <w:rPr>
                <w:color w:val="001523" w:themeColor="accent1" w:themeShade="80"/>
              </w:rPr>
            </w:pPr>
            <w:r w:rsidRPr="002C0CAB">
              <w:rPr>
                <w:color w:val="001523" w:themeColor="accent1" w:themeShade="80"/>
              </w:rPr>
              <w:t>Contact officer</w:t>
            </w:r>
          </w:p>
        </w:tc>
        <w:tc>
          <w:tcPr>
            <w:tcW w:w="6049" w:type="dxa"/>
            <w:vAlign w:val="center"/>
          </w:tcPr>
          <w:p w14:paraId="0B36832C" w14:textId="11B5082D" w:rsidR="00545755" w:rsidRPr="002C0CAB" w:rsidRDefault="00CE3001">
            <w:sdt>
              <w:sdtPr>
                <w:alias w:val="Insert contact officer name"/>
                <w:tag w:val="Insert contact officer name"/>
                <w:id w:val="794724028"/>
                <w:placeholder>
                  <w:docPart w:val="F93FDA4F0A3546B1A7604E068C5ED6D6"/>
                </w:placeholder>
              </w:sdtPr>
              <w:sdtEndPr/>
              <w:sdtContent>
                <w:r w:rsidR="00817052" w:rsidRPr="002C0CAB">
                  <w:t>Tricia Searson or Karina Duffey at Executive Intelligence</w:t>
                </w:r>
                <w:r w:rsidR="002C0CAB" w:rsidRPr="002C0CAB">
                  <w:t xml:space="preserve"> Group</w:t>
                </w:r>
              </w:sdtContent>
            </w:sdt>
            <w:r w:rsidR="00C71044">
              <w:t xml:space="preserve"> </w:t>
            </w:r>
            <w:r w:rsidR="00545755" w:rsidRPr="002C0CAB">
              <w:t xml:space="preserve">Phone: </w:t>
            </w:r>
            <w:r w:rsidR="00817052" w:rsidRPr="002C0CAB">
              <w:t>(02) 6232 2200</w:t>
            </w:r>
          </w:p>
          <w:p w14:paraId="4552F68A" w14:textId="59D6AD7B" w:rsidR="00545755" w:rsidRPr="002C0CAB" w:rsidRDefault="00AB7D15">
            <w:r>
              <w:t>Website</w:t>
            </w:r>
            <w:r w:rsidR="00545755" w:rsidRPr="002C0CAB">
              <w:t xml:space="preserve">: </w:t>
            </w:r>
            <w:sdt>
              <w:sdtPr>
                <w:id w:val="1648936513"/>
                <w:placeholder>
                  <w:docPart w:val="1EC9712D5E844E62934C4287961EC272"/>
                </w:placeholder>
              </w:sdtPr>
              <w:sdtEndPr/>
              <w:sdtContent>
                <w:r w:rsidR="002C0CAB" w:rsidRPr="002C0CAB">
                  <w:t>www.executiveintelligencegroup.com.au</w:t>
                </w:r>
              </w:sdtContent>
            </w:sdt>
          </w:p>
        </w:tc>
      </w:tr>
      <w:tr w:rsidR="00545755" w:rsidRPr="00965D58" w14:paraId="1C3E21ED" w14:textId="77777777">
        <w:trPr>
          <w:trHeight w:val="616"/>
        </w:trPr>
        <w:tc>
          <w:tcPr>
            <w:tcW w:w="2977" w:type="dxa"/>
          </w:tcPr>
          <w:p w14:paraId="2ADA5439" w14:textId="77777777" w:rsidR="00545755" w:rsidRPr="00F02523" w:rsidRDefault="00545755">
            <w:pPr>
              <w:pStyle w:val="Heading3"/>
              <w:spacing w:before="80" w:after="80"/>
              <w:rPr>
                <w:color w:val="001523" w:themeColor="accent1" w:themeShade="80"/>
              </w:rPr>
            </w:pPr>
            <w:r w:rsidRPr="00F02523">
              <w:rPr>
                <w:color w:val="001523" w:themeColor="accent1" w:themeShade="80"/>
              </w:rPr>
              <w:t>Closing date</w:t>
            </w:r>
          </w:p>
        </w:tc>
        <w:tc>
          <w:tcPr>
            <w:tcW w:w="6049" w:type="dxa"/>
            <w:vAlign w:val="center"/>
          </w:tcPr>
          <w:p w14:paraId="14DDCE40" w14:textId="0A633418" w:rsidR="00545755" w:rsidRPr="00F02523" w:rsidRDefault="00545755">
            <w:r w:rsidRPr="00F02523">
              <w:rPr>
                <w:rStyle w:val="PlaceholderText"/>
              </w:rPr>
              <w:t xml:space="preserve"> </w:t>
            </w:r>
            <w:r w:rsidR="002C0CAB">
              <w:t>1 September 2025</w:t>
            </w:r>
            <w:r w:rsidRPr="00F02523">
              <w:t xml:space="preserve"> 11:30pm </w:t>
            </w:r>
            <w:sdt>
              <w:sdtPr>
                <w:alias w:val="AEDT/AEST"/>
                <w:tag w:val="AEDT/AEST"/>
                <w:id w:val="-2097700576"/>
                <w:placeholder>
                  <w:docPart w:val="11D87EAC73934DC0AABB22810712D405"/>
                </w:placeholder>
                <w:comboBox>
                  <w:listItem w:value="Choose an item."/>
                  <w:listItem w:displayText="AEDT" w:value="AEDT"/>
                  <w:listItem w:displayText="AEST" w:value="AEST"/>
                </w:comboBox>
              </w:sdtPr>
              <w:sdtEndPr/>
              <w:sdtContent>
                <w:r w:rsidR="00F02523" w:rsidRPr="00F02523">
                  <w:t>AEST</w:t>
                </w:r>
              </w:sdtContent>
            </w:sdt>
          </w:p>
        </w:tc>
      </w:tr>
    </w:tbl>
    <w:p w14:paraId="5FDCBA0A" w14:textId="77777777" w:rsidR="002948D2" w:rsidRDefault="002948D2" w:rsidP="00545755">
      <w:pPr>
        <w:pStyle w:val="Heading2"/>
        <w:rPr>
          <w:color w:val="5D779D"/>
        </w:rPr>
      </w:pPr>
    </w:p>
    <w:p w14:paraId="14448EE4" w14:textId="77777777" w:rsidR="002948D2" w:rsidRDefault="002948D2">
      <w:pPr>
        <w:spacing w:before="0" w:after="200" w:line="276" w:lineRule="auto"/>
        <w:rPr>
          <w:rFonts w:asciiTheme="minorHAnsi" w:eastAsia="Times New Roman" w:hAnsiTheme="minorHAnsi" w:cs="Times New Roman"/>
          <w:b/>
          <w:color w:val="5D779D"/>
          <w:spacing w:val="-6"/>
          <w:sz w:val="32"/>
          <w:szCs w:val="26"/>
        </w:rPr>
      </w:pPr>
      <w:r>
        <w:rPr>
          <w:color w:val="5D779D"/>
        </w:rPr>
        <w:br w:type="page"/>
      </w:r>
    </w:p>
    <w:p w14:paraId="4431F41A" w14:textId="77777777" w:rsidR="008672BE" w:rsidRPr="00B275B1" w:rsidRDefault="008672BE" w:rsidP="008672BE">
      <w:pPr>
        <w:pStyle w:val="Heading2"/>
        <w:rPr>
          <w:color w:val="5D779D"/>
        </w:rPr>
      </w:pPr>
      <w:r w:rsidRPr="00B275B1">
        <w:rPr>
          <w:color w:val="5D779D"/>
        </w:rPr>
        <w:lastRenderedPageBreak/>
        <w:t xml:space="preserve">About </w:t>
      </w:r>
      <w:r>
        <w:rPr>
          <w:color w:val="5D779D"/>
        </w:rPr>
        <w:t>t</w:t>
      </w:r>
      <w:r w:rsidRPr="00B275B1">
        <w:rPr>
          <w:color w:val="5D779D"/>
        </w:rPr>
        <w:t>he Treasury</w:t>
      </w:r>
    </w:p>
    <w:p w14:paraId="4B6E65D5" w14:textId="16EB6FB0" w:rsidR="008672BE" w:rsidRDefault="008672BE" w:rsidP="00251F07">
      <w:pPr>
        <w:spacing w:before="0" w:after="0"/>
      </w:pPr>
      <w:r>
        <w:t xml:space="preserve">The Treasury is a respected and influential central economic agency which provides advice and analysis to the Australian Government on a broad range of economic, fiscal, structural, financial and tax policy issues. The department also monitors global economic conditions to ensure Australia is well placed to respond to emerging trends. </w:t>
      </w:r>
      <w:r w:rsidR="00251F07">
        <w:br/>
      </w:r>
    </w:p>
    <w:p w14:paraId="654574CB" w14:textId="61287DB7" w:rsidR="008672BE" w:rsidRDefault="008672BE" w:rsidP="00251F07">
      <w:pPr>
        <w:spacing w:before="0" w:after="0"/>
      </w:pPr>
      <w:r>
        <w:t xml:space="preserve">The Treasury is a flexible, dynamic and diverse workplace with offices in Canberra, Sydney, Melbourne, and Perth. </w:t>
      </w:r>
      <w:r w:rsidRPr="004E4A22">
        <w:t>Treasury supports workplace</w:t>
      </w:r>
      <w:r>
        <w:t xml:space="preserve"> inclusion and </w:t>
      </w:r>
      <w:r w:rsidRPr="004E4A22">
        <w:t xml:space="preserve">diversity </w:t>
      </w:r>
      <w:r>
        <w:t xml:space="preserve">with staff drawn from many professions representing a variety of backgrounds, skills and experience. The department values staff who work collaboratively to deliver the ideas and advice that will help Australia meet the challenges of the coming years. </w:t>
      </w:r>
      <w:r w:rsidR="00251F07">
        <w:br/>
      </w:r>
    </w:p>
    <w:p w14:paraId="349E7679" w14:textId="696BB9F5" w:rsidR="008672BE" w:rsidRDefault="008672BE" w:rsidP="00251F07">
      <w:pPr>
        <w:spacing w:before="0" w:after="0"/>
      </w:pPr>
      <w:r>
        <w:t>Treasury provides some of the best opportunities in the public service with a rewarding career and the opportunity to contribute substantially to government policy that affects all Australians. Treasury offers attractive salaries and employer superannuation as well as a range of other benefits, including generous leave entitlements and salary packaging.</w:t>
      </w:r>
      <w:r w:rsidR="00251F07">
        <w:br/>
      </w:r>
    </w:p>
    <w:p w14:paraId="3E33DAEC" w14:textId="38D72E20" w:rsidR="008672BE" w:rsidRDefault="008672BE" w:rsidP="00251F07">
      <w:pPr>
        <w:spacing w:before="0" w:after="0"/>
      </w:pPr>
      <w:r>
        <w:t xml:space="preserve">Treasury has approximately </w:t>
      </w:r>
      <w:r w:rsidRPr="00686FDF">
        <w:t>1,600 employees</w:t>
      </w:r>
      <w:r>
        <w:t xml:space="preserve"> and is comprised of </w:t>
      </w:r>
      <w:r w:rsidRPr="00246614">
        <w:t>seven</w:t>
      </w:r>
      <w:r>
        <w:t xml:space="preserve"> Groups. </w:t>
      </w:r>
      <w:r w:rsidR="00FD15FF">
        <w:br/>
      </w:r>
      <w:r w:rsidR="00FD15FF" w:rsidRPr="00FD15FF">
        <w:t xml:space="preserve">Refer to </w:t>
      </w:r>
      <w:hyperlink r:id="rId12" w:anchor="AttachmentA" w:history="1">
        <w:r w:rsidR="00FD15FF" w:rsidRPr="00FD15FF">
          <w:rPr>
            <w:rStyle w:val="Hyperlink"/>
          </w:rPr>
          <w:t>Attachment A</w:t>
        </w:r>
      </w:hyperlink>
      <w:r w:rsidR="00FD15FF" w:rsidRPr="00FD15FF">
        <w:t xml:space="preserve"> for an overview of the Treasury Groups. </w:t>
      </w:r>
    </w:p>
    <w:p w14:paraId="18350FA3" w14:textId="77777777" w:rsidR="007E6EAD" w:rsidRDefault="007E6EAD" w:rsidP="00251F07">
      <w:pPr>
        <w:spacing w:before="0" w:after="0"/>
      </w:pPr>
    </w:p>
    <w:p w14:paraId="4038E061" w14:textId="77777777" w:rsidR="007E6EAD" w:rsidRPr="00D4071F" w:rsidRDefault="007E6EAD" w:rsidP="00D4071F">
      <w:pPr>
        <w:pStyle w:val="Heading2"/>
        <w:rPr>
          <w:b w:val="0"/>
          <w:color w:val="5D779D"/>
        </w:rPr>
      </w:pPr>
      <w:r w:rsidRPr="00D4071F">
        <w:rPr>
          <w:color w:val="5D779D"/>
        </w:rPr>
        <w:t>Office of the Australian Building Codes Board</w:t>
      </w:r>
    </w:p>
    <w:p w14:paraId="6104CEFD" w14:textId="38304E7D" w:rsidR="007E6EAD" w:rsidRDefault="007E6EAD" w:rsidP="007E6EAD">
      <w:pPr>
        <w:jc w:val="both"/>
      </w:pPr>
      <w:r>
        <w:t>The Office of the Australian Building Codes Board (ABCB) is responsible for producing the National Construction Code (NCC), servicing the A</w:t>
      </w:r>
      <w:r w:rsidR="00D4071F">
        <w:t xml:space="preserve">ustralian Building and Construction Board </w:t>
      </w:r>
      <w:r>
        <w:t>(the Board) and implementing its decisions, managing and coordinating the Board’s technical committees, and undertaking related research projects, and education and awareness raising activities.</w:t>
      </w:r>
    </w:p>
    <w:p w14:paraId="1085B361" w14:textId="194E442D" w:rsidR="007E6EAD" w:rsidRDefault="007E6EAD" w:rsidP="007E6EAD">
      <w:pPr>
        <w:jc w:val="both"/>
      </w:pPr>
      <w:r>
        <w:t xml:space="preserve">The Board, funded by the Commonwealth, state and territory governments, is responsible for </w:t>
      </w:r>
      <w:r w:rsidR="00D94E10">
        <w:t>ensuring the maintenance of a fit-for-purpose NCC</w:t>
      </w:r>
      <w:r w:rsidR="00E0527E">
        <w:t xml:space="preserve"> to provide </w:t>
      </w:r>
      <w:r>
        <w:t>nationally consistent technical requirements to provide for safe, liveable, sustainable and accessible buildings. In discharging these responsibilities, the Board takes account of trends in construction practices, regulatory settings, product innovations, consumer expectations and climate factors. The NCC provides a nationally consistent model code for design and construction of new buildings, with each state and territory government having statutory responsibility for building and plumbing regulation.</w:t>
      </w:r>
    </w:p>
    <w:p w14:paraId="743F4031" w14:textId="77777777" w:rsidR="007E6EAD" w:rsidRDefault="007E6EAD" w:rsidP="007E6EAD">
      <w:pPr>
        <w:jc w:val="both"/>
      </w:pPr>
      <w:r>
        <w:t xml:space="preserve">The Board comprises an independent Chair, building and plumbing industry representatives, a representative of the Australian Local Government Association, and Commonwealth, state and territory government representatives. Building Ministers of each jurisdiction meet collectively to set the policy priorities for building and construction and oversight of the ABCB, its activities and the NCC. </w:t>
      </w:r>
    </w:p>
    <w:p w14:paraId="398E7B3B" w14:textId="77777777" w:rsidR="007E6EAD" w:rsidRDefault="007E6EAD" w:rsidP="007E6EAD">
      <w:pPr>
        <w:jc w:val="both"/>
      </w:pPr>
      <w:r>
        <w:t xml:space="preserve">For further information please visit </w:t>
      </w:r>
      <w:hyperlink r:id="rId13" w:history="1">
        <w:r w:rsidRPr="008B069C">
          <w:rPr>
            <w:rStyle w:val="Hyperlink"/>
          </w:rPr>
          <w:t>www.abcb.gov.au</w:t>
        </w:r>
      </w:hyperlink>
      <w:r>
        <w:t>.</w:t>
      </w:r>
    </w:p>
    <w:p w14:paraId="7024BB81" w14:textId="77777777" w:rsidR="00BC5664" w:rsidRDefault="00BC5664" w:rsidP="007E6EAD">
      <w:pPr>
        <w:jc w:val="both"/>
      </w:pPr>
    </w:p>
    <w:p w14:paraId="732C8817" w14:textId="77777777" w:rsidR="00BC5664" w:rsidRDefault="00BC5664" w:rsidP="007E6EAD">
      <w:pPr>
        <w:jc w:val="both"/>
      </w:pPr>
    </w:p>
    <w:p w14:paraId="5565896D" w14:textId="44896901" w:rsidR="00545755" w:rsidRPr="00B275B1" w:rsidRDefault="00545755" w:rsidP="00545755">
      <w:pPr>
        <w:pStyle w:val="Heading2"/>
        <w:rPr>
          <w:color w:val="5D779D"/>
        </w:rPr>
      </w:pPr>
      <w:r w:rsidRPr="00B275B1">
        <w:rPr>
          <w:color w:val="5D779D"/>
        </w:rPr>
        <w:lastRenderedPageBreak/>
        <w:t>About the Role</w:t>
      </w:r>
    </w:p>
    <w:sdt>
      <w:sdtPr>
        <w:id w:val="182871770"/>
        <w:placeholder>
          <w:docPart w:val="F845697424D64106BA0A8B352F558340"/>
        </w:placeholder>
      </w:sdtPr>
      <w:sdtEndPr/>
      <w:sdtContent>
        <w:p w14:paraId="0538BA88" w14:textId="7E18018B" w:rsidR="007E6EAD" w:rsidRDefault="007E6EAD" w:rsidP="007E6EAD">
          <w:r>
            <w:t>The Chief Executive Officer (CEO),</w:t>
          </w:r>
          <w:r w:rsidR="00677021">
            <w:t xml:space="preserve"> within Treasury’s Housing Group</w:t>
          </w:r>
          <w:r w:rsidR="00EB4181">
            <w:t>,</w:t>
          </w:r>
          <w:r w:rsidR="00677021">
            <w:t xml:space="preserve"> </w:t>
          </w:r>
          <w:r w:rsidR="00C561F0">
            <w:t xml:space="preserve">works </w:t>
          </w:r>
          <w:r>
            <w:t>under the direction and guidance of the Board</w:t>
          </w:r>
          <w:r w:rsidR="003F5C61">
            <w:t xml:space="preserve"> and report</w:t>
          </w:r>
          <w:r w:rsidR="00677021">
            <w:t>s</w:t>
          </w:r>
          <w:r w:rsidR="003F5C61">
            <w:t xml:space="preserve"> to the Deputy Secretary and National Housing Delivery Coordinator</w:t>
          </w:r>
          <w:r w:rsidR="00677021">
            <w:t xml:space="preserve">. The position </w:t>
          </w:r>
          <w:r>
            <w:t>has day</w:t>
          </w:r>
          <w:r w:rsidR="00362180">
            <w:t>-</w:t>
          </w:r>
          <w:r>
            <w:t>to</w:t>
          </w:r>
          <w:r w:rsidR="00362180">
            <w:t>-</w:t>
          </w:r>
          <w:r>
            <w:t xml:space="preserve">day responsibilities for leading the </w:t>
          </w:r>
          <w:r w:rsidR="00CE7B31">
            <w:t>ABCB</w:t>
          </w:r>
          <w:r>
            <w:t xml:space="preserve"> and managing its staff, finances and work program to deliver and maintain the NCC and overseeing </w:t>
          </w:r>
          <w:r w:rsidR="006E2B85">
            <w:t xml:space="preserve">policy and technical </w:t>
          </w:r>
          <w:r>
            <w:t xml:space="preserve">capabilities. The CEO </w:t>
          </w:r>
          <w:r w:rsidR="00A172C5">
            <w:t xml:space="preserve">also </w:t>
          </w:r>
          <w:r>
            <w:t>leads delivery of a significant work program for the Board</w:t>
          </w:r>
          <w:r w:rsidR="002A5300">
            <w:t xml:space="preserve">. This work </w:t>
          </w:r>
          <w:r>
            <w:t>includ</w:t>
          </w:r>
          <w:r w:rsidR="002A5300">
            <w:t>es</w:t>
          </w:r>
          <w:r>
            <w:t xml:space="preserve"> </w:t>
          </w:r>
          <w:r w:rsidRPr="003B3D6C">
            <w:t>developing</w:t>
          </w:r>
          <w:r>
            <w:t xml:space="preserve"> and delivering regulatory impact assessments, managing the expert technical committees, conducting public and stakeholder consultation, and producing guidance material, education and training, and related research programs.</w:t>
          </w:r>
        </w:p>
        <w:p w14:paraId="6C58ACCD" w14:textId="3DA2B141" w:rsidR="007E6EAD" w:rsidRDefault="007E6EAD" w:rsidP="007E6EAD">
          <w:r>
            <w:t>The CEO operates in a multi-jurisdictional environment</w:t>
          </w:r>
          <w:r w:rsidR="002A5300">
            <w:t>. The role</w:t>
          </w:r>
          <w:r>
            <w:t xml:space="preserve"> is pivotal </w:t>
          </w:r>
          <w:r w:rsidR="002A5300">
            <w:t>in</w:t>
          </w:r>
          <w:r>
            <w:t xml:space="preserve"> bringing together diverse views and expert advice from the building and construction industry</w:t>
          </w:r>
          <w:r w:rsidR="002A5300">
            <w:t>;</w:t>
          </w:r>
          <w:r>
            <w:t xml:space="preserve"> other stakeholder groups</w:t>
          </w:r>
          <w:r w:rsidR="002A5300">
            <w:t>;</w:t>
          </w:r>
          <w:r>
            <w:t xml:space="preserve"> research partners</w:t>
          </w:r>
          <w:r w:rsidR="002A5300">
            <w:t>;</w:t>
          </w:r>
          <w:r w:rsidR="00F83995">
            <w:t xml:space="preserve"> </w:t>
          </w:r>
          <w:r w:rsidR="00A07301">
            <w:t xml:space="preserve">and </w:t>
          </w:r>
          <w:r>
            <w:t>Commonwealth, state, territory and local governments</w:t>
          </w:r>
          <w:r w:rsidR="007F5014">
            <w:t xml:space="preserve">. The CEO leads this work </w:t>
          </w:r>
          <w:r w:rsidR="002A5300">
            <w:t>in the service of</w:t>
          </w:r>
          <w:r>
            <w:t xml:space="preserve"> the Board,</w:t>
          </w:r>
          <w:r w:rsidR="002A5300">
            <w:t xml:space="preserve"> in</w:t>
          </w:r>
          <w:r>
            <w:t xml:space="preserve"> delivering the NCC and meeting the expectations and priorities of </w:t>
          </w:r>
          <w:r w:rsidR="009A2185">
            <w:t xml:space="preserve">the </w:t>
          </w:r>
          <w:r w:rsidR="00BD62AD">
            <w:t xml:space="preserve">Building </w:t>
          </w:r>
          <w:r w:rsidR="009A2185">
            <w:t>Minister</w:t>
          </w:r>
          <w:r w:rsidR="00BD62AD">
            <w:t>s.</w:t>
          </w:r>
          <w:r w:rsidR="0093055D">
            <w:t xml:space="preserve"> The CEO </w:t>
          </w:r>
          <w:r w:rsidR="000E3C21">
            <w:t xml:space="preserve">effectively engages </w:t>
          </w:r>
          <w:r w:rsidR="00146315">
            <w:t>and works with the building and construction sector and other stakeholders including regulators and practitioners</w:t>
          </w:r>
          <w:r w:rsidR="003B3D6C">
            <w:t xml:space="preserve"> in carrying out </w:t>
          </w:r>
          <w:r w:rsidR="25C30122">
            <w:t xml:space="preserve">their </w:t>
          </w:r>
          <w:r w:rsidR="003B3D6C">
            <w:t>responsibilities.</w:t>
          </w:r>
        </w:p>
        <w:p w14:paraId="05EDC313" w14:textId="41BA94BA" w:rsidR="00545755" w:rsidRDefault="007E6EAD" w:rsidP="00193EB6">
          <w:pPr>
            <w:rPr>
              <w:rStyle w:val="Hyperlink"/>
            </w:rPr>
          </w:pPr>
          <w:r w:rsidRPr="006E4E36">
            <w:t xml:space="preserve">The CEO is appointed by the Secretary </w:t>
          </w:r>
          <w:r>
            <w:t xml:space="preserve">of </w:t>
          </w:r>
          <w:r w:rsidR="003E6ADA">
            <w:t>the Treasury</w:t>
          </w:r>
          <w:r>
            <w:t xml:space="preserve"> </w:t>
          </w:r>
          <w:r w:rsidRPr="006E4E36">
            <w:t xml:space="preserve">in consultation with the </w:t>
          </w:r>
          <w:r w:rsidR="00042CA3">
            <w:t xml:space="preserve">Chair of the </w:t>
          </w:r>
          <w:r>
            <w:t>Board. The CEO is an AP</w:t>
          </w:r>
          <w:r w:rsidR="00042CA3">
            <w:t xml:space="preserve">S </w:t>
          </w:r>
          <w:r w:rsidRPr="006E4E36">
            <w:t>employee</w:t>
          </w:r>
          <w:r w:rsidR="00EF6BC8">
            <w:t>.</w:t>
          </w:r>
          <w:r w:rsidRPr="006E4E36">
            <w:t xml:space="preserve"> </w:t>
          </w:r>
          <w:r>
            <w:t>The</w:t>
          </w:r>
          <w:r w:rsidR="00042CA3">
            <w:t xml:space="preserve"> </w:t>
          </w:r>
          <w:r>
            <w:t>role of the CEO is set out in the ABCB Intergovernmental Agreement (</w:t>
          </w:r>
          <w:hyperlink r:id="rId14" w:history="1">
            <w:r w:rsidRPr="00F221CD">
              <w:rPr>
                <w:rStyle w:val="Hyperlink"/>
              </w:rPr>
              <w:t>https://www.abcb.gov.au/ABCB/The-Board</w:t>
            </w:r>
          </w:hyperlink>
          <w:r>
            <w:rPr>
              <w:rStyle w:val="Hyperlink"/>
            </w:rPr>
            <w:t>)</w:t>
          </w:r>
          <w:r w:rsidRPr="004B2232">
            <w:rPr>
              <w:rStyle w:val="Hyperlink"/>
            </w:rPr>
            <w:t>.</w:t>
          </w:r>
        </w:p>
        <w:p w14:paraId="37CF2878" w14:textId="728E2838" w:rsidR="00C561F0" w:rsidRPr="004646E4" w:rsidRDefault="00C561F0" w:rsidP="00193EB6">
          <w:r>
            <w:rPr>
              <w:rStyle w:val="Hyperlink"/>
            </w:rPr>
            <w:t xml:space="preserve">The role may include other duties at the Senior Executive Service </w:t>
          </w:r>
          <w:r w:rsidR="00271048">
            <w:rPr>
              <w:rStyle w:val="Hyperlink"/>
            </w:rPr>
            <w:t>Band 2 Level</w:t>
          </w:r>
          <w:r>
            <w:rPr>
              <w:rStyle w:val="Hyperlink"/>
            </w:rPr>
            <w:t xml:space="preserve"> as </w:t>
          </w:r>
          <w:r w:rsidR="00271048">
            <w:rPr>
              <w:rStyle w:val="Hyperlink"/>
            </w:rPr>
            <w:t xml:space="preserve">assigned </w:t>
          </w:r>
          <w:r>
            <w:rPr>
              <w:rStyle w:val="Hyperlink"/>
            </w:rPr>
            <w:t>by the Secretary of the Treasury.</w:t>
          </w:r>
        </w:p>
      </w:sdtContent>
    </w:sdt>
    <w:p w14:paraId="0D616FBF" w14:textId="77777777" w:rsidR="00545755" w:rsidRPr="00B275B1" w:rsidRDefault="00545755" w:rsidP="00545755">
      <w:pPr>
        <w:pStyle w:val="Heading3"/>
        <w:rPr>
          <w:color w:val="auto"/>
        </w:rPr>
      </w:pPr>
      <w:r w:rsidRPr="00B275B1">
        <w:rPr>
          <w:color w:val="auto"/>
        </w:rPr>
        <w:t>Desirable Qualifications / Experience</w:t>
      </w:r>
    </w:p>
    <w:sdt>
      <w:sdtPr>
        <w:rPr>
          <w:rFonts w:asciiTheme="minorHAnsi" w:hAnsiTheme="minorHAnsi"/>
        </w:rPr>
        <w:alias w:val="Desirable Qualifications / Experience"/>
        <w:tag w:val="Insert the desirable qualifications/experience"/>
        <w:id w:val="483045844"/>
        <w:placeholder>
          <w:docPart w:val="FA64629C33B94D1FB5E6DCE8A15AC738"/>
        </w:placeholder>
      </w:sdtPr>
      <w:sdtEndPr/>
      <w:sdtContent>
        <w:p w14:paraId="1C550A8D" w14:textId="77777777" w:rsidR="00786B21" w:rsidRPr="00D4434A" w:rsidRDefault="00786B21" w:rsidP="00786B21">
          <w:pPr>
            <w:jc w:val="both"/>
            <w:rPr>
              <w:rFonts w:cs="Calibri Light"/>
            </w:rPr>
          </w:pPr>
          <w:r w:rsidRPr="00D4434A">
            <w:rPr>
              <w:rFonts w:cs="Calibri Light"/>
            </w:rPr>
            <w:t xml:space="preserve">We encourage applications from diverse backgrounds and experiences. We strongly believe that diversity of experience, perspectives, and background will lead to a better environment for our employees and better outcomes for Australia. </w:t>
          </w:r>
        </w:p>
        <w:p w14:paraId="05827AD3" w14:textId="77777777" w:rsidR="00786B21" w:rsidRPr="00D4434A" w:rsidRDefault="00786B21" w:rsidP="00786B21">
          <w:pPr>
            <w:jc w:val="both"/>
            <w:rPr>
              <w:rFonts w:cs="Calibri Light"/>
            </w:rPr>
          </w:pPr>
          <w:r w:rsidRPr="00D4434A">
            <w:rPr>
              <w:rFonts w:cs="Calibri Light"/>
            </w:rPr>
            <w:t>Ideal candidates are experienced working in and leading diverse teams and can capitalise on the positive benefits that are gained from diversity and harnesses different viewpoints.</w:t>
          </w:r>
        </w:p>
        <w:p w14:paraId="79AE9B95" w14:textId="77777777" w:rsidR="00786B21" w:rsidRPr="00D4434A" w:rsidRDefault="00786B21" w:rsidP="00786B21">
          <w:pPr>
            <w:spacing w:before="120"/>
            <w:rPr>
              <w:rFonts w:cs="Calibri Light"/>
            </w:rPr>
          </w:pPr>
          <w:r w:rsidRPr="00D4434A">
            <w:rPr>
              <w:rFonts w:cs="Calibri Light"/>
            </w:rPr>
            <w:t xml:space="preserve">You will be confident, adaptable to change, possess excellent stakeholder, people management and negotiation skills and the capacity to consider multiple options to resolve complex issues to ensure governments’ agreed objectives in the building and construction policy space are achieved. </w:t>
          </w:r>
        </w:p>
        <w:p w14:paraId="3A93A667" w14:textId="31F8CF38" w:rsidR="00786B21" w:rsidRPr="00D4434A" w:rsidRDefault="00786B21" w:rsidP="00786B21">
          <w:pPr>
            <w:spacing w:before="120"/>
            <w:rPr>
              <w:rFonts w:cs="Calibri Light"/>
            </w:rPr>
          </w:pPr>
          <w:r w:rsidRPr="00D4434A">
            <w:rPr>
              <w:rFonts w:cs="Calibri Light"/>
            </w:rPr>
            <w:t xml:space="preserve">We are looking for </w:t>
          </w:r>
          <w:r w:rsidR="00351628" w:rsidRPr="00D4434A">
            <w:rPr>
              <w:rFonts w:cs="Calibri Light"/>
            </w:rPr>
            <w:t xml:space="preserve">an outstanding </w:t>
          </w:r>
          <w:r w:rsidR="00A969AD" w:rsidRPr="00D4434A">
            <w:rPr>
              <w:rFonts w:cs="Calibri Light"/>
            </w:rPr>
            <w:t>senior executive</w:t>
          </w:r>
          <w:r w:rsidRPr="00D4434A">
            <w:rPr>
              <w:rFonts w:cs="Calibri Light"/>
            </w:rPr>
            <w:t xml:space="preserve"> with a proven track record in the following:</w:t>
          </w:r>
        </w:p>
        <w:p w14:paraId="4D63A03F" w14:textId="531638CF" w:rsidR="00786B21" w:rsidRPr="00D4434A" w:rsidRDefault="00F80C3D" w:rsidP="00786B21">
          <w:pPr>
            <w:pStyle w:val="NoSpacing"/>
            <w:numPr>
              <w:ilvl w:val="0"/>
              <w:numId w:val="27"/>
            </w:numPr>
            <w:spacing w:before="120"/>
            <w:rPr>
              <w:rFonts w:ascii="Calibri Light" w:hAnsi="Calibri Light" w:cs="Calibri Light"/>
              <w:noProof/>
              <w:sz w:val="24"/>
              <w:szCs w:val="24"/>
            </w:rPr>
          </w:pPr>
          <w:r w:rsidRPr="00D4434A">
            <w:rPr>
              <w:rFonts w:ascii="Calibri Light" w:hAnsi="Calibri Light" w:cs="Calibri Light"/>
              <w:noProof/>
              <w:sz w:val="24"/>
              <w:szCs w:val="24"/>
            </w:rPr>
            <w:t>H</w:t>
          </w:r>
          <w:r w:rsidR="00786B21" w:rsidRPr="00D4434A">
            <w:rPr>
              <w:rFonts w:ascii="Calibri Light" w:hAnsi="Calibri Light" w:cs="Calibri Light"/>
              <w:noProof/>
              <w:sz w:val="24"/>
              <w:szCs w:val="24"/>
            </w:rPr>
            <w:t>igh</w:t>
          </w:r>
          <w:r>
            <w:rPr>
              <w:rFonts w:ascii="Calibri Light" w:hAnsi="Calibri Light" w:cs="Calibri Light"/>
              <w:noProof/>
              <w:sz w:val="24"/>
              <w:szCs w:val="24"/>
            </w:rPr>
            <w:t>-</w:t>
          </w:r>
          <w:r w:rsidR="00786B21" w:rsidRPr="00D4434A">
            <w:rPr>
              <w:rFonts w:ascii="Calibri Light" w:hAnsi="Calibri Light" w:cs="Calibri Light"/>
              <w:noProof/>
              <w:sz w:val="24"/>
              <w:szCs w:val="24"/>
            </w:rPr>
            <w:t>level leadership capability (including intellectual leadership), superior people management skills, financial acumen and experience in strategic and business planning;</w:t>
          </w:r>
        </w:p>
        <w:p w14:paraId="02078122" w14:textId="77777777" w:rsidR="00786B21" w:rsidRPr="00D4434A" w:rsidRDefault="00786B21" w:rsidP="00786B21">
          <w:pPr>
            <w:pStyle w:val="NoSpacing"/>
            <w:numPr>
              <w:ilvl w:val="0"/>
              <w:numId w:val="27"/>
            </w:numPr>
            <w:spacing w:before="120"/>
            <w:rPr>
              <w:rFonts w:ascii="Calibri Light" w:hAnsi="Calibri Light" w:cs="Calibri Light"/>
              <w:noProof/>
              <w:sz w:val="24"/>
              <w:szCs w:val="24"/>
            </w:rPr>
          </w:pPr>
          <w:r w:rsidRPr="00D4434A">
            <w:rPr>
              <w:rFonts w:ascii="Calibri Light" w:hAnsi="Calibri Light" w:cs="Calibri Light"/>
              <w:noProof/>
              <w:sz w:val="24"/>
              <w:szCs w:val="24"/>
            </w:rPr>
            <w:t>demonstrated experience establishing, building and maintaining productive working relationships to achieve objectives;</w:t>
          </w:r>
        </w:p>
        <w:p w14:paraId="74F1AC92" w14:textId="77777777" w:rsidR="00786B21" w:rsidRPr="00D4434A" w:rsidRDefault="00786B21" w:rsidP="00786B21">
          <w:pPr>
            <w:pStyle w:val="NoSpacing"/>
            <w:numPr>
              <w:ilvl w:val="0"/>
              <w:numId w:val="27"/>
            </w:numPr>
            <w:spacing w:before="120"/>
            <w:rPr>
              <w:rFonts w:ascii="Calibri Light" w:hAnsi="Calibri Light" w:cs="Calibri Light"/>
              <w:noProof/>
              <w:sz w:val="24"/>
              <w:szCs w:val="24"/>
            </w:rPr>
          </w:pPr>
          <w:r w:rsidRPr="00D4434A">
            <w:rPr>
              <w:rFonts w:ascii="Calibri Light" w:hAnsi="Calibri Light" w:cs="Calibri Light"/>
              <w:noProof/>
              <w:sz w:val="24"/>
              <w:szCs w:val="24"/>
            </w:rPr>
            <w:lastRenderedPageBreak/>
            <w:t>demonstrated experience and understanding operating in a multi-jurisdictional environment;</w:t>
          </w:r>
        </w:p>
        <w:p w14:paraId="76765838" w14:textId="77777777" w:rsidR="00786B21" w:rsidRPr="00D4434A" w:rsidRDefault="00786B21" w:rsidP="00786B21">
          <w:pPr>
            <w:pStyle w:val="NoSpacing"/>
            <w:numPr>
              <w:ilvl w:val="0"/>
              <w:numId w:val="27"/>
            </w:numPr>
            <w:spacing w:before="120"/>
            <w:rPr>
              <w:rFonts w:ascii="Calibri Light" w:hAnsi="Calibri Light" w:cs="Calibri Light"/>
              <w:noProof/>
              <w:sz w:val="24"/>
              <w:szCs w:val="24"/>
            </w:rPr>
          </w:pPr>
          <w:r w:rsidRPr="00D4434A">
            <w:rPr>
              <w:rFonts w:ascii="Calibri Light" w:hAnsi="Calibri Light" w:cs="Calibri Light"/>
              <w:noProof/>
              <w:sz w:val="24"/>
              <w:szCs w:val="24"/>
            </w:rPr>
            <w:t>exceptional communication, negotiation and consensus-building skills;</w:t>
          </w:r>
        </w:p>
        <w:p w14:paraId="352364F0" w14:textId="77777777" w:rsidR="00786B21" w:rsidRPr="00D4434A" w:rsidRDefault="00786B21" w:rsidP="00786B21">
          <w:pPr>
            <w:pStyle w:val="NoSpacing"/>
            <w:numPr>
              <w:ilvl w:val="0"/>
              <w:numId w:val="27"/>
            </w:numPr>
            <w:spacing w:before="120"/>
            <w:rPr>
              <w:rFonts w:ascii="Calibri Light" w:hAnsi="Calibri Light" w:cs="Calibri Light"/>
              <w:noProof/>
              <w:sz w:val="24"/>
              <w:szCs w:val="24"/>
            </w:rPr>
          </w:pPr>
          <w:r w:rsidRPr="00D4434A">
            <w:rPr>
              <w:rFonts w:ascii="Calibri Light" w:hAnsi="Calibri Light" w:cs="Calibri Light"/>
              <w:sz w:val="24"/>
              <w:szCs w:val="24"/>
            </w:rPr>
            <w:t xml:space="preserve">outstanding ability to achieve strategic objectives, deliver major programs in a complex and uncertain environment, with changing priorities, and taking account of emerging trends and develop </w:t>
          </w:r>
          <w:r w:rsidRPr="00D4434A">
            <w:rPr>
              <w:rFonts w:ascii="Calibri Light" w:hAnsi="Calibri Light" w:cs="Calibri Light"/>
              <w:noProof/>
              <w:sz w:val="24"/>
              <w:szCs w:val="24"/>
            </w:rPr>
            <w:t>contingency plans to ensure objectives are achieved</w:t>
          </w:r>
          <w:r w:rsidRPr="00D4434A">
            <w:rPr>
              <w:rFonts w:ascii="Calibri Light" w:hAnsi="Calibri Light" w:cs="Calibri Light"/>
              <w:sz w:val="24"/>
              <w:szCs w:val="24"/>
            </w:rPr>
            <w:t>; and</w:t>
          </w:r>
        </w:p>
        <w:p w14:paraId="29E42A20" w14:textId="3642E013" w:rsidR="00786B21" w:rsidRPr="00D4434A" w:rsidRDefault="00786B21" w:rsidP="00786B21">
          <w:pPr>
            <w:pStyle w:val="NoSpacing"/>
            <w:numPr>
              <w:ilvl w:val="0"/>
              <w:numId w:val="27"/>
            </w:numPr>
            <w:spacing w:before="120"/>
            <w:rPr>
              <w:rFonts w:ascii="Calibri Light" w:hAnsi="Calibri Light" w:cs="Calibri Light"/>
              <w:noProof/>
              <w:sz w:val="24"/>
              <w:szCs w:val="24"/>
            </w:rPr>
          </w:pPr>
          <w:r w:rsidRPr="00D4434A">
            <w:rPr>
              <w:rFonts w:ascii="Calibri Light" w:hAnsi="Calibri Light" w:cs="Calibri Light"/>
              <w:noProof/>
              <w:sz w:val="24"/>
              <w:szCs w:val="24"/>
            </w:rPr>
            <w:t>analytical abilities of a high order and experience in solving complex and high profile issues.</w:t>
          </w:r>
        </w:p>
        <w:p w14:paraId="28345FEC" w14:textId="076B3C1D" w:rsidR="0085012E" w:rsidRPr="00455D27" w:rsidRDefault="0085012E" w:rsidP="0085012E">
          <w:pPr>
            <w:jc w:val="both"/>
            <w:rPr>
              <w:rFonts w:cs="Calibri Light"/>
            </w:rPr>
          </w:pPr>
          <w:r w:rsidRPr="00455D27">
            <w:rPr>
              <w:rFonts w:cs="Calibri Light"/>
            </w:rPr>
            <w:t>Tertiary qualifications relevant to the responsibilities of Treasury and ABCB are desirable, but not essential.</w:t>
          </w:r>
        </w:p>
        <w:p w14:paraId="6E089C92" w14:textId="0DF1FC03" w:rsidR="00545755" w:rsidRPr="003E6ADA" w:rsidRDefault="00786B21" w:rsidP="00786B21">
          <w:pPr>
            <w:jc w:val="both"/>
            <w:rPr>
              <w:rFonts w:cs="Calibri Light"/>
            </w:rPr>
          </w:pPr>
          <w:r w:rsidRPr="003E6ADA">
            <w:rPr>
              <w:rFonts w:cs="Calibri Light"/>
            </w:rPr>
            <w:t xml:space="preserve">Applications from </w:t>
          </w:r>
          <w:r w:rsidRPr="003E6ADA">
            <w:rPr>
              <w:rFonts w:cs="Calibri Light"/>
              <w:b/>
            </w:rPr>
            <w:t>Aboriginal and Torres Strait Islander people</w:t>
          </w:r>
          <w:r w:rsidRPr="003E6ADA">
            <w:rPr>
              <w:rFonts w:cs="Calibri Light"/>
            </w:rPr>
            <w:t xml:space="preserve">, and </w:t>
          </w:r>
          <w:r w:rsidRPr="003E6ADA">
            <w:rPr>
              <w:rFonts w:cs="Calibri Light"/>
              <w:b/>
            </w:rPr>
            <w:t>people with disability</w:t>
          </w:r>
          <w:r w:rsidRPr="003E6ADA">
            <w:rPr>
              <w:rFonts w:cs="Calibri Light"/>
            </w:rPr>
            <w:t xml:space="preserve"> are highly encouraged because your experiences, perspectives, and background strengthens public service delivery, productivity, capability and innovation.</w:t>
          </w:r>
        </w:p>
      </w:sdtContent>
    </w:sdt>
    <w:p w14:paraId="33077A4C" w14:textId="77777777" w:rsidR="00A138C4" w:rsidRPr="00A138C4" w:rsidRDefault="00A138C4" w:rsidP="00A138C4">
      <w:pPr>
        <w:jc w:val="both"/>
      </w:pPr>
    </w:p>
    <w:p w14:paraId="40EB949E" w14:textId="77777777" w:rsidR="00A138C4" w:rsidRPr="00A138C4" w:rsidRDefault="00A138C4" w:rsidP="00A138C4">
      <w:pPr>
        <w:spacing w:before="240" w:after="120"/>
        <w:outlineLvl w:val="1"/>
        <w:rPr>
          <w:rFonts w:asciiTheme="minorHAnsi" w:eastAsia="Times New Roman" w:hAnsiTheme="minorHAnsi" w:cs="Times New Roman"/>
          <w:b/>
          <w:color w:val="5D779D"/>
          <w:spacing w:val="-6"/>
          <w:sz w:val="32"/>
          <w:szCs w:val="26"/>
        </w:rPr>
      </w:pPr>
      <w:r w:rsidRPr="00A138C4">
        <w:rPr>
          <w:rFonts w:asciiTheme="minorHAnsi" w:eastAsia="Times New Roman" w:hAnsiTheme="minorHAnsi" w:cs="Times New Roman"/>
          <w:b/>
          <w:color w:val="5D779D"/>
          <w:spacing w:val="-6"/>
          <w:sz w:val="6"/>
          <w:szCs w:val="26"/>
        </w:rPr>
        <w:t xml:space="preserve">  </w:t>
      </w:r>
      <w:r w:rsidRPr="00A138C4">
        <w:rPr>
          <w:rFonts w:asciiTheme="minorHAnsi" w:eastAsia="Times New Roman" w:hAnsiTheme="minorHAnsi" w:cs="Times New Roman"/>
          <w:b/>
          <w:color w:val="5D779D"/>
          <w:spacing w:val="-6"/>
          <w:sz w:val="32"/>
          <w:szCs w:val="26"/>
        </w:rPr>
        <w:t>Application Process</w:t>
      </w:r>
    </w:p>
    <w:p w14:paraId="28B15787" w14:textId="77777777" w:rsidR="00A138C4" w:rsidRPr="00A138C4" w:rsidRDefault="00A138C4" w:rsidP="00A138C4">
      <w:r w:rsidRPr="00A138C4">
        <w:t xml:space="preserve">The Treasury uses a range of assessment options and processes to assist in selecting suitably qualified and experienced applicants. We uphold the </w:t>
      </w:r>
      <w:hyperlink r:id="rId15" w:history="1">
        <w:r w:rsidRPr="00A138C4">
          <w:rPr>
            <w:color w:val="3A6FAF" w:themeColor="accent2"/>
            <w:u w:val="single"/>
          </w:rPr>
          <w:t>Merit Principle</w:t>
        </w:r>
      </w:hyperlink>
      <w:r w:rsidRPr="00A138C4">
        <w:t xml:space="preserve"> and our processes are designed to select the right people for our roles.</w:t>
      </w:r>
    </w:p>
    <w:p w14:paraId="36779FA0" w14:textId="77777777" w:rsidR="00A138C4" w:rsidRPr="00A138C4" w:rsidRDefault="00A138C4" w:rsidP="00A138C4"/>
    <w:tbl>
      <w:tblPr>
        <w:tblW w:w="8931" w:type="dxa"/>
        <w:tblBorders>
          <w:bottom w:val="single" w:sz="2" w:space="0" w:color="D9D9D9" w:themeColor="background1" w:themeShade="D9"/>
          <w:insideH w:val="single" w:sz="2" w:space="0" w:color="D9D9D9" w:themeColor="background1" w:themeShade="D9"/>
          <w:insideV w:val="single" w:sz="2" w:space="0" w:color="E5E7E7"/>
        </w:tblBorders>
        <w:tblCellMar>
          <w:left w:w="113" w:type="dxa"/>
          <w:right w:w="113" w:type="dxa"/>
        </w:tblCellMar>
        <w:tblLook w:val="04A0" w:firstRow="1" w:lastRow="0" w:firstColumn="1" w:lastColumn="0" w:noHBand="0" w:noVBand="1"/>
      </w:tblPr>
      <w:tblGrid>
        <w:gridCol w:w="2126"/>
        <w:gridCol w:w="6805"/>
      </w:tblGrid>
      <w:tr w:rsidR="00A138C4" w:rsidRPr="00A138C4" w14:paraId="2095BD0C" w14:textId="77777777" w:rsidTr="000941A1">
        <w:trPr>
          <w:trHeight w:val="563"/>
        </w:trPr>
        <w:tc>
          <w:tcPr>
            <w:tcW w:w="8931" w:type="dxa"/>
            <w:gridSpan w:val="2"/>
            <w:tcBorders>
              <w:bottom w:val="single" w:sz="2" w:space="0" w:color="D9D9D9" w:themeColor="background1" w:themeShade="D9"/>
            </w:tcBorders>
            <w:shd w:val="clear" w:color="auto" w:fill="F2F2F2" w:themeFill="background1" w:themeFillShade="F2"/>
          </w:tcPr>
          <w:p w14:paraId="26337ED7" w14:textId="77777777" w:rsidR="00A138C4" w:rsidRPr="00A138C4" w:rsidRDefault="00A138C4" w:rsidP="00A138C4">
            <w:pPr>
              <w:spacing w:before="240" w:after="120"/>
              <w:outlineLvl w:val="1"/>
              <w:rPr>
                <w:rFonts w:asciiTheme="minorHAnsi" w:eastAsia="Times New Roman" w:hAnsiTheme="minorHAnsi" w:cs="Times New Roman"/>
                <w:b/>
                <w:color w:val="5D779D"/>
                <w:spacing w:val="-6"/>
                <w:sz w:val="32"/>
                <w:szCs w:val="26"/>
              </w:rPr>
            </w:pPr>
            <w:r w:rsidRPr="00A138C4">
              <w:rPr>
                <w:rFonts w:asciiTheme="minorHAnsi" w:eastAsia="Times New Roman" w:hAnsiTheme="minorHAnsi" w:cs="Times New Roman"/>
                <w:b/>
                <w:color w:val="5D779D"/>
                <w:spacing w:val="-6"/>
                <w:sz w:val="32"/>
                <w:szCs w:val="26"/>
              </w:rPr>
              <w:t>What are the steps?</w:t>
            </w:r>
          </w:p>
        </w:tc>
      </w:tr>
      <w:tr w:rsidR="00A138C4" w:rsidRPr="00A138C4" w14:paraId="3E410A89" w14:textId="77777777" w:rsidTr="000941A1">
        <w:trPr>
          <w:trHeight w:val="835"/>
        </w:trPr>
        <w:tc>
          <w:tcPr>
            <w:tcW w:w="2126" w:type="dxa"/>
            <w:tcBorders>
              <w:top w:val="single" w:sz="2" w:space="0" w:color="D9D9D9" w:themeColor="background1" w:themeShade="D9"/>
              <w:left w:val="single" w:sz="2" w:space="0" w:color="D9D9D9" w:themeColor="background1" w:themeShade="D9"/>
              <w:right w:val="single" w:sz="2" w:space="0" w:color="D9D9D9" w:themeColor="background1" w:themeShade="D9"/>
            </w:tcBorders>
            <w:vAlign w:val="center"/>
          </w:tcPr>
          <w:p w14:paraId="2B823F04" w14:textId="77777777" w:rsidR="00A138C4" w:rsidRPr="00866FA3" w:rsidRDefault="00A138C4" w:rsidP="00A138C4">
            <w:pPr>
              <w:rPr>
                <w:b/>
                <w:bCs/>
              </w:rPr>
            </w:pPr>
            <w:r w:rsidRPr="00866FA3">
              <w:rPr>
                <w:b/>
                <w:bCs/>
              </w:rPr>
              <w:t>Apply</w:t>
            </w:r>
          </w:p>
        </w:tc>
        <w:tc>
          <w:tcPr>
            <w:tcW w:w="6805" w:type="dxa"/>
            <w:tcBorders>
              <w:top w:val="single" w:sz="2" w:space="0" w:color="D9D9D9" w:themeColor="background1" w:themeShade="D9"/>
              <w:left w:val="single" w:sz="2" w:space="0" w:color="D9D9D9" w:themeColor="background1" w:themeShade="D9"/>
            </w:tcBorders>
            <w:vAlign w:val="center"/>
          </w:tcPr>
          <w:p w14:paraId="3EB84522" w14:textId="38ABB6EA" w:rsidR="00A138C4" w:rsidRPr="00866FA3" w:rsidRDefault="00A138C4" w:rsidP="00A138C4">
            <w:r w:rsidRPr="00866FA3">
              <w:t xml:space="preserve">Complete and submit your ‘pitch’ — see below (max. 750 words), and a resume of no more than </w:t>
            </w:r>
            <w:r w:rsidR="00801E23" w:rsidRPr="00866FA3">
              <w:t>five</w:t>
            </w:r>
            <w:r w:rsidRPr="00866FA3">
              <w:t xml:space="preserve"> pages.</w:t>
            </w:r>
          </w:p>
        </w:tc>
      </w:tr>
      <w:tr w:rsidR="00A138C4" w:rsidRPr="00866FA3" w14:paraId="088A476F" w14:textId="77777777" w:rsidTr="000941A1">
        <w:trPr>
          <w:trHeight w:val="348"/>
        </w:trPr>
        <w:tc>
          <w:tcPr>
            <w:tcW w:w="2126" w:type="dxa"/>
            <w:tcBorders>
              <w:top w:val="single" w:sz="2" w:space="0" w:color="D9D9D9" w:themeColor="background1" w:themeShade="D9"/>
              <w:left w:val="single" w:sz="2" w:space="0" w:color="D9D9D9" w:themeColor="background1" w:themeShade="D9"/>
              <w:right w:val="single" w:sz="2" w:space="0" w:color="D9D9D9" w:themeColor="background1" w:themeShade="D9"/>
            </w:tcBorders>
          </w:tcPr>
          <w:p w14:paraId="603DF3CC" w14:textId="77777777" w:rsidR="00A138C4" w:rsidRPr="00A138C4" w:rsidRDefault="00A138C4" w:rsidP="00A138C4">
            <w:pPr>
              <w:rPr>
                <w:b/>
                <w:bCs/>
              </w:rPr>
            </w:pPr>
            <w:r w:rsidRPr="00A138C4">
              <w:rPr>
                <w:b/>
                <w:bCs/>
              </w:rPr>
              <w:t>Shortlist</w:t>
            </w:r>
          </w:p>
        </w:tc>
        <w:tc>
          <w:tcPr>
            <w:tcW w:w="6805" w:type="dxa"/>
            <w:tcBorders>
              <w:top w:val="single" w:sz="2" w:space="0" w:color="D9D9D9" w:themeColor="background1" w:themeShade="D9"/>
              <w:left w:val="single" w:sz="2" w:space="0" w:color="D9D9D9" w:themeColor="background1" w:themeShade="D9"/>
            </w:tcBorders>
            <w:vAlign w:val="center"/>
          </w:tcPr>
          <w:p w14:paraId="43BEC4A2" w14:textId="77777777" w:rsidR="00A138C4" w:rsidRPr="00866FA3" w:rsidRDefault="00A138C4" w:rsidP="00A138C4">
            <w:r w:rsidRPr="00866FA3">
              <w:t xml:space="preserve">Applicants for this process will be assessed on their written application using the </w:t>
            </w:r>
            <w:hyperlink r:id="rId16" w:history="1">
              <w:r w:rsidRPr="00866FA3">
                <w:rPr>
                  <w:color w:val="3A6FAF" w:themeColor="accent2"/>
                  <w:u w:val="single"/>
                </w:rPr>
                <w:t>SES Leadership Capabilities</w:t>
              </w:r>
            </w:hyperlink>
            <w:r w:rsidRPr="00866FA3">
              <w:t xml:space="preserve">.  </w:t>
            </w:r>
          </w:p>
        </w:tc>
      </w:tr>
      <w:tr w:rsidR="00A138C4" w:rsidRPr="00866FA3" w14:paraId="652AB72A" w14:textId="77777777" w:rsidTr="000941A1">
        <w:trPr>
          <w:trHeight w:val="348"/>
        </w:trPr>
        <w:tc>
          <w:tcPr>
            <w:tcW w:w="2126" w:type="dxa"/>
            <w:tcBorders>
              <w:top w:val="single" w:sz="2" w:space="0" w:color="D9D9D9" w:themeColor="background1" w:themeShade="D9"/>
              <w:left w:val="single" w:sz="2" w:space="0" w:color="D9D9D9" w:themeColor="background1" w:themeShade="D9"/>
              <w:right w:val="single" w:sz="2" w:space="0" w:color="D9D9D9" w:themeColor="background1" w:themeShade="D9"/>
            </w:tcBorders>
          </w:tcPr>
          <w:p w14:paraId="3BE312DD" w14:textId="77777777" w:rsidR="00A138C4" w:rsidRPr="00A138C4" w:rsidRDefault="00A138C4" w:rsidP="00A138C4">
            <w:pPr>
              <w:rPr>
                <w:b/>
                <w:bCs/>
              </w:rPr>
            </w:pPr>
            <w:r w:rsidRPr="00A138C4">
              <w:rPr>
                <w:b/>
                <w:bCs/>
              </w:rPr>
              <w:t>Interview</w:t>
            </w:r>
          </w:p>
        </w:tc>
        <w:tc>
          <w:tcPr>
            <w:tcW w:w="6805" w:type="dxa"/>
            <w:tcBorders>
              <w:top w:val="single" w:sz="2" w:space="0" w:color="D9D9D9" w:themeColor="background1" w:themeShade="D9"/>
              <w:left w:val="single" w:sz="2" w:space="0" w:color="D9D9D9" w:themeColor="background1" w:themeShade="D9"/>
            </w:tcBorders>
            <w:vAlign w:val="center"/>
          </w:tcPr>
          <w:p w14:paraId="11578234" w14:textId="77777777" w:rsidR="00A138C4" w:rsidRPr="00866FA3" w:rsidRDefault="00A138C4" w:rsidP="00A138C4">
            <w:r w:rsidRPr="00866FA3">
              <w:t>Shortlisted applicants will be invited to attend an interview. Interviews may be held in person, by phone or video (MS Teams).</w:t>
            </w:r>
          </w:p>
        </w:tc>
      </w:tr>
      <w:tr w:rsidR="00A138C4" w:rsidRPr="00A138C4" w14:paraId="58C14231" w14:textId="77777777" w:rsidTr="000941A1">
        <w:trPr>
          <w:trHeight w:val="348"/>
        </w:trPr>
        <w:tc>
          <w:tcPr>
            <w:tcW w:w="2126" w:type="dxa"/>
            <w:tcBorders>
              <w:top w:val="single" w:sz="2" w:space="0" w:color="D9D9D9" w:themeColor="background1" w:themeShade="D9"/>
              <w:left w:val="single" w:sz="2" w:space="0" w:color="D9D9D9" w:themeColor="background1" w:themeShade="D9"/>
              <w:right w:val="single" w:sz="2" w:space="0" w:color="D9D9D9" w:themeColor="background1" w:themeShade="D9"/>
            </w:tcBorders>
          </w:tcPr>
          <w:p w14:paraId="32C1C1E4" w14:textId="77777777" w:rsidR="00A138C4" w:rsidRPr="00A138C4" w:rsidRDefault="00A138C4" w:rsidP="00A138C4">
            <w:pPr>
              <w:rPr>
                <w:b/>
                <w:bCs/>
              </w:rPr>
            </w:pPr>
            <w:r w:rsidRPr="00A138C4">
              <w:rPr>
                <w:b/>
                <w:bCs/>
              </w:rPr>
              <w:t>Referees</w:t>
            </w:r>
          </w:p>
        </w:tc>
        <w:tc>
          <w:tcPr>
            <w:tcW w:w="6805" w:type="dxa"/>
            <w:tcBorders>
              <w:top w:val="single" w:sz="2" w:space="0" w:color="D9D9D9" w:themeColor="background1" w:themeShade="D9"/>
              <w:left w:val="single" w:sz="2" w:space="0" w:color="D9D9D9" w:themeColor="background1" w:themeShade="D9"/>
            </w:tcBorders>
            <w:vAlign w:val="center"/>
          </w:tcPr>
          <w:p w14:paraId="4E38166D" w14:textId="77777777" w:rsidR="00A138C4" w:rsidRPr="00A138C4" w:rsidRDefault="00A138C4" w:rsidP="00A138C4">
            <w:pPr>
              <w:rPr>
                <w:highlight w:val="yellow"/>
              </w:rPr>
            </w:pPr>
            <w:r w:rsidRPr="00866FA3">
              <w:t>Referees may be contacted for further assessment of suitability.</w:t>
            </w:r>
          </w:p>
        </w:tc>
      </w:tr>
      <w:tr w:rsidR="00A138C4" w:rsidRPr="00A138C4" w14:paraId="425566F4" w14:textId="77777777" w:rsidTr="000941A1">
        <w:trPr>
          <w:trHeight w:val="348"/>
        </w:trPr>
        <w:tc>
          <w:tcPr>
            <w:tcW w:w="2126" w:type="dxa"/>
            <w:tcBorders>
              <w:top w:val="single" w:sz="2" w:space="0" w:color="D9D9D9" w:themeColor="background1" w:themeShade="D9"/>
              <w:left w:val="single" w:sz="2" w:space="0" w:color="D9D9D9" w:themeColor="background1" w:themeShade="D9"/>
              <w:right w:val="single" w:sz="2" w:space="0" w:color="D9D9D9" w:themeColor="background1" w:themeShade="D9"/>
            </w:tcBorders>
          </w:tcPr>
          <w:p w14:paraId="09152F8A" w14:textId="77777777" w:rsidR="00A138C4" w:rsidRPr="00A138C4" w:rsidRDefault="00A138C4" w:rsidP="00A138C4">
            <w:pPr>
              <w:rPr>
                <w:b/>
                <w:bCs/>
              </w:rPr>
            </w:pPr>
            <w:r w:rsidRPr="00A138C4">
              <w:rPr>
                <w:b/>
                <w:bCs/>
              </w:rPr>
              <w:t>Process Complete</w:t>
            </w:r>
          </w:p>
        </w:tc>
        <w:tc>
          <w:tcPr>
            <w:tcW w:w="6805" w:type="dxa"/>
            <w:tcBorders>
              <w:top w:val="single" w:sz="2" w:space="0" w:color="D9D9D9" w:themeColor="background1" w:themeShade="D9"/>
              <w:left w:val="single" w:sz="2" w:space="0" w:color="D9D9D9" w:themeColor="background1" w:themeShade="D9"/>
            </w:tcBorders>
            <w:vAlign w:val="center"/>
          </w:tcPr>
          <w:p w14:paraId="0CCD7D87" w14:textId="77777777" w:rsidR="00A138C4" w:rsidRPr="00A138C4" w:rsidRDefault="00A138C4" w:rsidP="00A138C4">
            <w:pPr>
              <w:rPr>
                <w:highlight w:val="yellow"/>
              </w:rPr>
            </w:pPr>
            <w:r w:rsidRPr="00330E18">
              <w:t>After the delegate has approved the process, a merit pool may be established. All applicants will be notified of their outcome.</w:t>
            </w:r>
          </w:p>
        </w:tc>
      </w:tr>
    </w:tbl>
    <w:p w14:paraId="54837DF8" w14:textId="1947E6ED" w:rsidR="002850C0" w:rsidRPr="00330E18" w:rsidRDefault="00A138C4" w:rsidP="00A138C4">
      <w:pPr>
        <w:spacing w:before="240" w:after="0"/>
        <w:outlineLvl w:val="2"/>
        <w:rPr>
          <w:rFonts w:ascii="Calibri" w:hAnsi="Calibri"/>
          <w:b/>
        </w:rPr>
      </w:pPr>
      <w:r w:rsidRPr="00330E18">
        <w:rPr>
          <w:rFonts w:ascii="Calibri" w:hAnsi="Calibri"/>
          <w:b/>
        </w:rPr>
        <w:t>How to apply</w:t>
      </w:r>
    </w:p>
    <w:p w14:paraId="61AC90C1" w14:textId="2455A573" w:rsidR="00AB7D15" w:rsidRDefault="00AB7D15" w:rsidP="002850C0">
      <w:pPr>
        <w:spacing w:before="240" w:after="0"/>
        <w:outlineLvl w:val="2"/>
        <w:rPr>
          <w:rFonts w:eastAsia="Times New Roman" w:cs="Calibri Light"/>
        </w:rPr>
      </w:pPr>
      <w:r>
        <w:rPr>
          <w:rFonts w:cs="Calibri Light"/>
          <w:bCs/>
        </w:rPr>
        <w:t>All applications must be submitted via the</w:t>
      </w:r>
      <w:r w:rsidR="002850C0" w:rsidRPr="00330E18">
        <w:rPr>
          <w:rFonts w:cs="Calibri Light"/>
          <w:bCs/>
        </w:rPr>
        <w:t xml:space="preserve"> Executive Intelligence Group vacancies page </w:t>
      </w:r>
      <w:hyperlink r:id="rId17" w:history="1">
        <w:r w:rsidR="002850C0" w:rsidRPr="00330E18">
          <w:rPr>
            <w:rStyle w:val="Hyperlink"/>
            <w:rFonts w:ascii="Calibri" w:hAnsi="Calibri"/>
            <w:b/>
          </w:rPr>
          <w:t xml:space="preserve">www.executiveintelligencegroup.com.au </w:t>
        </w:r>
      </w:hyperlink>
      <w:r w:rsidR="009C2EF1">
        <w:t>(</w:t>
      </w:r>
      <w:r w:rsidR="002850C0" w:rsidRPr="009C0B1A">
        <w:rPr>
          <w:rFonts w:cs="Calibri Light"/>
          <w:b/>
          <w:bCs/>
        </w:rPr>
        <w:t>Ref</w:t>
      </w:r>
      <w:r w:rsidR="002850C0" w:rsidRPr="009C0B1A">
        <w:rPr>
          <w:rFonts w:eastAsia="Times New Roman" w:cs="Calibri Light"/>
          <w:b/>
          <w:bCs/>
        </w:rPr>
        <w:t>.</w:t>
      </w:r>
      <w:r w:rsidR="002850C0" w:rsidRPr="00330E18">
        <w:rPr>
          <w:rFonts w:eastAsia="Times New Roman" w:cs="Calibri Light"/>
        </w:rPr>
        <w:t xml:space="preserve"> </w:t>
      </w:r>
      <w:r w:rsidR="002850C0" w:rsidRPr="00330E18">
        <w:rPr>
          <w:rFonts w:eastAsia="Times New Roman" w:cs="Calibri Light"/>
          <w:b/>
          <w:bCs/>
        </w:rPr>
        <w:t>No. 1015</w:t>
      </w:r>
      <w:r w:rsidR="009C2EF1" w:rsidRPr="009C0B1A">
        <w:rPr>
          <w:rFonts w:eastAsia="Times New Roman" w:cs="Calibri Light"/>
        </w:rPr>
        <w:t>)</w:t>
      </w:r>
      <w:r w:rsidR="002850C0" w:rsidRPr="00330E18">
        <w:rPr>
          <w:rFonts w:eastAsia="Times New Roman" w:cs="Calibri Light"/>
        </w:rPr>
        <w:t xml:space="preserve">. </w:t>
      </w:r>
    </w:p>
    <w:p w14:paraId="543F62F7" w14:textId="77777777" w:rsidR="00A138C4" w:rsidRPr="00330E18" w:rsidRDefault="00A138C4" w:rsidP="00A138C4">
      <w:r w:rsidRPr="00330E18">
        <w:t>As part of your application, you will need to provide:</w:t>
      </w:r>
    </w:p>
    <w:p w14:paraId="1EC4934C" w14:textId="77777777" w:rsidR="00A138C4" w:rsidRPr="00330E18" w:rsidRDefault="00A138C4" w:rsidP="00A138C4">
      <w:pPr>
        <w:numPr>
          <w:ilvl w:val="0"/>
          <w:numId w:val="13"/>
        </w:numPr>
        <w:rPr>
          <w:rFonts w:eastAsia="Times New Roman" w:cs="Times New Roman"/>
        </w:rPr>
      </w:pPr>
      <w:r w:rsidRPr="00330E18">
        <w:rPr>
          <w:rFonts w:eastAsia="Times New Roman" w:cs="Times New Roman"/>
        </w:rPr>
        <w:lastRenderedPageBreak/>
        <w:t>if possible, the name and contact details of at least one referee.</w:t>
      </w:r>
    </w:p>
    <w:p w14:paraId="76537DDB" w14:textId="77777777" w:rsidR="00A138C4" w:rsidRPr="00330E18" w:rsidRDefault="00A138C4" w:rsidP="00A138C4">
      <w:pPr>
        <w:numPr>
          <w:ilvl w:val="0"/>
          <w:numId w:val="13"/>
        </w:numPr>
        <w:rPr>
          <w:rFonts w:eastAsia="Times New Roman" w:cs="Times New Roman"/>
        </w:rPr>
      </w:pPr>
      <w:r w:rsidRPr="00330E18">
        <w:rPr>
          <w:rFonts w:eastAsia="Times New Roman" w:cs="Times New Roman"/>
        </w:rPr>
        <w:t>your current resume of no more than five pages; and</w:t>
      </w:r>
    </w:p>
    <w:p w14:paraId="7C10440C" w14:textId="70950757" w:rsidR="00A138C4" w:rsidRPr="00330E18" w:rsidRDefault="00A138C4" w:rsidP="00A138C4">
      <w:pPr>
        <w:numPr>
          <w:ilvl w:val="0"/>
          <w:numId w:val="13"/>
        </w:numPr>
        <w:rPr>
          <w:rFonts w:eastAsia="Times New Roman" w:cs="Times New Roman"/>
        </w:rPr>
      </w:pPr>
      <w:r w:rsidRPr="00330E18">
        <w:rPr>
          <w:rFonts w:eastAsia="Times New Roman" w:cs="Times New Roman"/>
        </w:rPr>
        <w:t>your ‘pitch’</w:t>
      </w:r>
      <w:r w:rsidR="00AB7D15">
        <w:rPr>
          <w:rFonts w:eastAsia="Times New Roman" w:cs="Times New Roman"/>
        </w:rPr>
        <w:t xml:space="preserve"> (max 750 words)</w:t>
      </w:r>
      <w:r w:rsidRPr="00330E18">
        <w:rPr>
          <w:rFonts w:eastAsia="Times New Roman" w:cs="Times New Roman"/>
        </w:rPr>
        <w:t xml:space="preserve">, referencing the </w:t>
      </w:r>
      <w:hyperlink r:id="rId18" w:history="1">
        <w:r w:rsidRPr="00330E18">
          <w:rPr>
            <w:rFonts w:eastAsia="Times New Roman" w:cs="Times New Roman"/>
            <w:color w:val="3A6FAF" w:themeColor="accent2"/>
            <w:u w:val="single"/>
          </w:rPr>
          <w:t>SES Leadership Capabilities</w:t>
        </w:r>
      </w:hyperlink>
      <w:r w:rsidRPr="00330E18">
        <w:rPr>
          <w:rFonts w:eastAsia="Times New Roman" w:cs="Times New Roman"/>
        </w:rPr>
        <w:t>, detailing your relevant skills and experience against the position requirement.</w:t>
      </w:r>
    </w:p>
    <w:p w14:paraId="38C37F9A" w14:textId="77777777" w:rsidR="00AB7D15" w:rsidRPr="00330E18" w:rsidRDefault="00AB7D15" w:rsidP="009C0B1A">
      <w:pPr>
        <w:pStyle w:val="Bullet"/>
        <w:numPr>
          <w:ilvl w:val="0"/>
          <w:numId w:val="0"/>
        </w:numPr>
        <w:rPr>
          <w:rFonts w:ascii="Calibri" w:hAnsi="Calibri"/>
          <w:b/>
          <w:bCs/>
        </w:rPr>
      </w:pPr>
      <w:r w:rsidRPr="00330E18">
        <w:t xml:space="preserve">If, after reading the selection documentation, you require further information please contact </w:t>
      </w:r>
      <w:r w:rsidRPr="00330E18">
        <w:rPr>
          <w:b/>
          <w:bCs/>
        </w:rPr>
        <w:t>Tricia Searson</w:t>
      </w:r>
      <w:r w:rsidRPr="00330E18">
        <w:t xml:space="preserve"> or </w:t>
      </w:r>
      <w:r w:rsidRPr="00330E18">
        <w:rPr>
          <w:b/>
          <w:bCs/>
        </w:rPr>
        <w:t>Karina Duffey</w:t>
      </w:r>
      <w:r w:rsidRPr="00330E18">
        <w:t xml:space="preserve"> at Executive Intelligence Group on </w:t>
      </w:r>
      <w:r w:rsidRPr="00330E18">
        <w:rPr>
          <w:b/>
          <w:bCs/>
        </w:rPr>
        <w:t>(02) 6232 2200.</w:t>
      </w:r>
      <w:r w:rsidRPr="00330E18">
        <w:rPr>
          <w:rFonts w:ascii="Calibri" w:hAnsi="Calibri"/>
          <w:b/>
          <w:bCs/>
        </w:rPr>
        <w:t xml:space="preserve"> </w:t>
      </w:r>
    </w:p>
    <w:p w14:paraId="170F8C8E" w14:textId="476A2CA0" w:rsidR="00A138C4" w:rsidRPr="002C0CAB" w:rsidRDefault="00A138C4" w:rsidP="00A138C4">
      <w:pPr>
        <w:spacing w:before="240" w:after="0"/>
        <w:outlineLvl w:val="2"/>
        <w:rPr>
          <w:rFonts w:ascii="Calibri" w:hAnsi="Calibri"/>
          <w:b/>
        </w:rPr>
      </w:pPr>
      <w:r w:rsidRPr="002C0CAB">
        <w:rPr>
          <w:rFonts w:ascii="Calibri" w:hAnsi="Calibri"/>
          <w:b/>
        </w:rPr>
        <w:t xml:space="preserve">Communication from </w:t>
      </w:r>
      <w:r w:rsidR="002C0CAB" w:rsidRPr="002C0CAB">
        <w:rPr>
          <w:rFonts w:ascii="Calibri" w:hAnsi="Calibri"/>
          <w:b/>
        </w:rPr>
        <w:t>Executive Intelligence Group</w:t>
      </w:r>
    </w:p>
    <w:p w14:paraId="4A8FD15E" w14:textId="77777777" w:rsidR="00A138C4" w:rsidRPr="002C0CAB" w:rsidRDefault="00A138C4" w:rsidP="00A138C4">
      <w:pPr>
        <w:autoSpaceDE w:val="0"/>
        <w:autoSpaceDN w:val="0"/>
        <w:adjustRightInd w:val="0"/>
        <w:spacing w:before="120" w:after="120"/>
      </w:pPr>
      <w:r w:rsidRPr="002C0CAB">
        <w:t xml:space="preserve">Please ensure the contact information you supply is up to date.  Your email address will be used for any further communication.  If you are selected for an interview, you will be contacted by phone or email. </w:t>
      </w:r>
    </w:p>
    <w:p w14:paraId="1A93C8C0" w14:textId="2A2A550F" w:rsidR="00A138C4" w:rsidRPr="00330E18" w:rsidRDefault="00A138C4" w:rsidP="00A138C4">
      <w:pPr>
        <w:autoSpaceDE w:val="0"/>
        <w:autoSpaceDN w:val="0"/>
        <w:adjustRightInd w:val="0"/>
        <w:spacing w:before="120" w:after="120"/>
      </w:pPr>
      <w:r w:rsidRPr="002C0CAB">
        <w:t>If at any stage you are unavailable for further contact, for example you are travelling</w:t>
      </w:r>
      <w:r w:rsidR="00AB7D15">
        <w:t xml:space="preserve">, please contact Executive Intelligence Group at </w:t>
      </w:r>
      <w:hyperlink r:id="rId19" w:history="1">
        <w:r w:rsidR="00AB7D15" w:rsidRPr="00EA00B4">
          <w:rPr>
            <w:rStyle w:val="Hyperlink"/>
          </w:rPr>
          <w:t>admin@execintell.com.au</w:t>
        </w:r>
      </w:hyperlink>
      <w:r w:rsidR="00AB7D15">
        <w:t xml:space="preserve"> citing </w:t>
      </w:r>
      <w:r w:rsidR="00817052" w:rsidRPr="00330E18">
        <w:rPr>
          <w:b/>
          <w:bCs/>
        </w:rPr>
        <w:t>Ref. No. 1015</w:t>
      </w:r>
      <w:r w:rsidRPr="002C0CAB">
        <w:t xml:space="preserve"> as soon as possible</w:t>
      </w:r>
      <w:r w:rsidR="00AB7D15">
        <w:t>.</w:t>
      </w:r>
      <w:r w:rsidRPr="002C0CAB">
        <w:t xml:space="preserve"> </w:t>
      </w:r>
    </w:p>
    <w:p w14:paraId="32891F81" w14:textId="77777777" w:rsidR="00A138C4" w:rsidRPr="002C0CAB" w:rsidRDefault="00A138C4" w:rsidP="00A138C4">
      <w:pPr>
        <w:spacing w:before="240" w:after="0"/>
        <w:outlineLvl w:val="2"/>
        <w:rPr>
          <w:rFonts w:ascii="Calibri" w:hAnsi="Calibri"/>
          <w:b/>
        </w:rPr>
      </w:pPr>
      <w:r w:rsidRPr="002C0CAB">
        <w:rPr>
          <w:rFonts w:ascii="Calibri" w:hAnsi="Calibri"/>
          <w:b/>
        </w:rPr>
        <w:t>RecruitAbility</w:t>
      </w:r>
    </w:p>
    <w:p w14:paraId="518A62B7" w14:textId="77777777" w:rsidR="00A138C4" w:rsidRPr="002C0CAB" w:rsidRDefault="00A138C4" w:rsidP="00A138C4">
      <w:pPr>
        <w:rPr>
          <w:rFonts w:eastAsia="Times New Roman"/>
        </w:rPr>
      </w:pPr>
      <w:r w:rsidRPr="002C0CAB">
        <w:rPr>
          <w:rFonts w:eastAsia="Times New Roman"/>
        </w:rPr>
        <w:t xml:space="preserve">RecruitAbility is a scheme that aims to attract applicants with disability. Applicants who opt into the scheme and meet the minimum requirements of the role are advanced to a further stage in the selection process. Merit remains the basis for engagement and promotion. </w:t>
      </w:r>
    </w:p>
    <w:p w14:paraId="44F9F1ED" w14:textId="77777777" w:rsidR="00A138C4" w:rsidRPr="002C0CAB" w:rsidRDefault="00A138C4" w:rsidP="00A138C4">
      <w:pPr>
        <w:rPr>
          <w:rFonts w:eastAsia="Times New Roman"/>
        </w:rPr>
      </w:pPr>
      <w:r w:rsidRPr="002C0CAB">
        <w:rPr>
          <w:rFonts w:eastAsia="Times New Roman"/>
        </w:rPr>
        <w:t xml:space="preserve">If you identify as a person with a disability, you can ‘opt in’ for RecruitAbility on the application form. </w:t>
      </w:r>
    </w:p>
    <w:p w14:paraId="4003F854" w14:textId="514FE70A" w:rsidR="00BD133A" w:rsidRDefault="00A138C4" w:rsidP="00BD133A">
      <w:pPr>
        <w:rPr>
          <w:rFonts w:eastAsia="Times New Roman"/>
        </w:rPr>
      </w:pPr>
      <w:r w:rsidRPr="002C0CAB">
        <w:rPr>
          <w:rFonts w:eastAsia="Times New Roman"/>
        </w:rPr>
        <w:t xml:space="preserve">Further information on RecruitAbility is available on the </w:t>
      </w:r>
      <w:hyperlink r:id="rId20" w:history="1">
        <w:r w:rsidRPr="002C0CAB">
          <w:rPr>
            <w:rFonts w:eastAsia="Times New Roman"/>
            <w:color w:val="3A6FAF" w:themeColor="accent2"/>
            <w:u w:val="single"/>
          </w:rPr>
          <w:t>Australian Public Service Commission’s website</w:t>
        </w:r>
      </w:hyperlink>
      <w:r w:rsidRPr="002C0CAB">
        <w:rPr>
          <w:rFonts w:eastAsia="Times New Roman"/>
        </w:rPr>
        <w:t>.</w:t>
      </w:r>
    </w:p>
    <w:p w14:paraId="4DE79ABE" w14:textId="77777777" w:rsidR="00C71044" w:rsidRDefault="00C71044" w:rsidP="00BD133A">
      <w:pPr>
        <w:rPr>
          <w:rFonts w:eastAsia="Times New Roman"/>
        </w:rPr>
      </w:pPr>
    </w:p>
    <w:p w14:paraId="2C397DAE" w14:textId="34973708" w:rsidR="00C71044" w:rsidRDefault="00C71044">
      <w:pPr>
        <w:spacing w:before="0" w:after="200" w:line="276" w:lineRule="auto"/>
        <w:rPr>
          <w:rFonts w:eastAsia="Times New Roman"/>
        </w:rPr>
      </w:pPr>
      <w:r>
        <w:rPr>
          <w:rFonts w:eastAsia="Times New Roman"/>
        </w:rPr>
        <w:br w:type="page"/>
      </w:r>
    </w:p>
    <w:p w14:paraId="3653686C" w14:textId="2E04E812" w:rsidR="00C71044" w:rsidRDefault="00C71044" w:rsidP="00C71044">
      <w:pPr>
        <w:spacing w:before="0" w:after="0"/>
        <w:textAlignment w:val="baseline"/>
        <w:rPr>
          <w:rFonts w:ascii="Calibri" w:eastAsia="Times New Roman" w:hAnsi="Calibri" w:cs="Calibri"/>
          <w:b/>
          <w:bCs/>
          <w:color w:val="5D779D"/>
          <w:sz w:val="32"/>
          <w:szCs w:val="32"/>
        </w:rPr>
      </w:pPr>
      <w:r>
        <w:rPr>
          <w:rFonts w:ascii="Calibri" w:eastAsia="Times New Roman" w:hAnsi="Calibri" w:cs="Calibri"/>
          <w:b/>
          <w:bCs/>
          <w:color w:val="5D779D"/>
          <w:sz w:val="32"/>
          <w:szCs w:val="32"/>
        </w:rPr>
        <w:lastRenderedPageBreak/>
        <w:t>Attachment A</w:t>
      </w:r>
    </w:p>
    <w:p w14:paraId="166C4D45" w14:textId="77777777" w:rsidR="00C71044" w:rsidRDefault="00C71044" w:rsidP="00C71044">
      <w:pPr>
        <w:spacing w:before="0" w:after="0"/>
        <w:textAlignment w:val="baseline"/>
        <w:rPr>
          <w:rFonts w:ascii="Calibri" w:eastAsia="Times New Roman" w:hAnsi="Calibri" w:cs="Calibri"/>
          <w:b/>
          <w:bCs/>
          <w:color w:val="5D779D"/>
          <w:sz w:val="32"/>
          <w:szCs w:val="32"/>
        </w:rPr>
      </w:pPr>
    </w:p>
    <w:p w14:paraId="7A027758" w14:textId="1E26172A" w:rsidR="00C71044" w:rsidRPr="00A138C4" w:rsidRDefault="00C71044" w:rsidP="00C71044">
      <w:pPr>
        <w:spacing w:before="0" w:after="0"/>
        <w:textAlignment w:val="baseline"/>
        <w:rPr>
          <w:rFonts w:ascii="Segoe UI" w:eastAsia="Times New Roman" w:hAnsi="Segoe UI" w:cs="Segoe UI"/>
          <w:b/>
          <w:bCs/>
          <w:color w:val="002C47"/>
          <w:sz w:val="18"/>
          <w:szCs w:val="18"/>
        </w:rPr>
      </w:pPr>
      <w:r w:rsidRPr="00A138C4">
        <w:rPr>
          <w:rFonts w:ascii="Calibri" w:eastAsia="Times New Roman" w:hAnsi="Calibri" w:cs="Calibri"/>
          <w:b/>
          <w:bCs/>
          <w:color w:val="5D779D"/>
          <w:sz w:val="32"/>
          <w:szCs w:val="32"/>
        </w:rPr>
        <w:t>About Housing Group</w:t>
      </w:r>
    </w:p>
    <w:p w14:paraId="5457C60A" w14:textId="77777777" w:rsidR="003419E5" w:rsidRDefault="00C71044" w:rsidP="00C71044">
      <w:pPr>
        <w:spacing w:before="0" w:after="0"/>
        <w:textAlignment w:val="baseline"/>
        <w:rPr>
          <w:rFonts w:eastAsia="Times New Roman" w:cs="Calibri Light"/>
          <w:b/>
          <w:bCs/>
        </w:rPr>
      </w:pPr>
      <w:r w:rsidRPr="00A138C4">
        <w:rPr>
          <w:rFonts w:eastAsia="Times New Roman" w:cs="Calibri Light"/>
        </w:rPr>
        <w:t>Housing Group provides advice and enables the delivery of Government and departmental priorities in the housing, cities, planning and construction functions.</w:t>
      </w:r>
      <w:r>
        <w:rPr>
          <w:rFonts w:eastAsia="Times New Roman" w:cs="Calibri Light"/>
          <w:b/>
          <w:bCs/>
        </w:rPr>
        <w:t xml:space="preserve"> </w:t>
      </w:r>
    </w:p>
    <w:p w14:paraId="527B296B" w14:textId="77777777" w:rsidR="003419E5" w:rsidRDefault="003419E5" w:rsidP="00C71044">
      <w:pPr>
        <w:spacing w:before="0" w:after="0"/>
        <w:textAlignment w:val="baseline"/>
        <w:rPr>
          <w:rFonts w:eastAsia="Times New Roman" w:cs="Calibri Light"/>
          <w:b/>
          <w:bCs/>
        </w:rPr>
      </w:pPr>
    </w:p>
    <w:p w14:paraId="4BA95DE9" w14:textId="465553C3" w:rsidR="00C71044" w:rsidRPr="00745D4B" w:rsidRDefault="00C71044" w:rsidP="00C71044">
      <w:pPr>
        <w:spacing w:before="0" w:after="0"/>
        <w:textAlignment w:val="baseline"/>
        <w:rPr>
          <w:rFonts w:eastAsia="Times New Roman" w:cs="Calibri Light"/>
        </w:rPr>
      </w:pPr>
      <w:r w:rsidRPr="00A138C4">
        <w:rPr>
          <w:rFonts w:eastAsia="Times New Roman" w:cs="Calibri Light"/>
        </w:rPr>
        <w:t>The Group is responsible for providing policy advice and analysis to support the implementation of key Government policies across the whole of the housing agenda.</w:t>
      </w:r>
    </w:p>
    <w:p w14:paraId="3B847FB3" w14:textId="77777777" w:rsidR="00C71044" w:rsidRPr="00A138C4" w:rsidRDefault="00C71044" w:rsidP="00C71044">
      <w:pPr>
        <w:spacing w:before="0" w:after="0"/>
        <w:textAlignment w:val="baseline"/>
        <w:rPr>
          <w:rFonts w:eastAsia="Times New Roman" w:cs="Calibri Light"/>
        </w:rPr>
      </w:pPr>
      <w:r w:rsidRPr="00A138C4">
        <w:rPr>
          <w:rFonts w:eastAsia="Times New Roman" w:cs="Calibri Light"/>
        </w:rPr>
        <w:t xml:space="preserve">We work collaboratively with all of Treasury, Ministers and their offices, portfolio agencies, other government agencies in all jurisdictions and a range of external stakeholders. </w:t>
      </w:r>
    </w:p>
    <w:p w14:paraId="074C8A39" w14:textId="77777777" w:rsidR="003419E5" w:rsidRDefault="003419E5" w:rsidP="00C71044">
      <w:pPr>
        <w:spacing w:before="0" w:after="0"/>
        <w:textAlignment w:val="baseline"/>
        <w:rPr>
          <w:rFonts w:eastAsia="Times New Roman" w:cs="Calibri Light"/>
        </w:rPr>
      </w:pPr>
    </w:p>
    <w:p w14:paraId="6523B783" w14:textId="59F0D5F2" w:rsidR="00C71044" w:rsidRPr="00A138C4" w:rsidRDefault="00C71044" w:rsidP="00C71044">
      <w:pPr>
        <w:spacing w:before="0" w:after="0"/>
        <w:textAlignment w:val="baseline"/>
        <w:rPr>
          <w:rFonts w:eastAsia="Times New Roman" w:cs="Calibri Light"/>
          <w:color w:val="FF0000"/>
        </w:rPr>
      </w:pPr>
      <w:r w:rsidRPr="00A138C4">
        <w:rPr>
          <w:rFonts w:eastAsia="Times New Roman" w:cs="Calibri Light"/>
        </w:rPr>
        <w:t xml:space="preserve">The Group spans several policy functions including </w:t>
      </w:r>
      <w:r>
        <w:rPr>
          <w:rFonts w:eastAsia="Times New Roman" w:cs="Calibri Light"/>
        </w:rPr>
        <w:t xml:space="preserve">housing, homelessness, renters, First Nations housing, </w:t>
      </w:r>
      <w:r w:rsidRPr="00A138C4">
        <w:rPr>
          <w:rFonts w:eastAsia="Times New Roman" w:cs="Calibri Light"/>
        </w:rPr>
        <w:t xml:space="preserve">building and construction, land, planning and the national policy on cities.  </w:t>
      </w:r>
    </w:p>
    <w:p w14:paraId="2644135A" w14:textId="77777777" w:rsidR="00C71044" w:rsidRPr="00A138C4" w:rsidRDefault="00C71044" w:rsidP="00C71044">
      <w:pPr>
        <w:spacing w:before="0" w:after="0"/>
        <w:textAlignment w:val="baseline"/>
        <w:rPr>
          <w:rFonts w:ascii="Segoe UI" w:eastAsia="Times New Roman" w:hAnsi="Segoe UI" w:cs="Segoe UI"/>
          <w:b/>
          <w:bCs/>
          <w:color w:val="002C47" w:themeColor="accent1"/>
          <w:sz w:val="18"/>
          <w:szCs w:val="18"/>
        </w:rPr>
      </w:pPr>
      <w:r w:rsidRPr="00A138C4">
        <w:rPr>
          <w:rFonts w:ascii="Times New Roman" w:eastAsia="Times New Roman" w:hAnsi="Times New Roman" w:cs="Times New Roman"/>
        </w:rPr>
        <w:br/>
      </w:r>
      <w:r w:rsidRPr="00A138C4">
        <w:rPr>
          <w:rFonts w:ascii="Calibri" w:eastAsia="Times New Roman" w:hAnsi="Calibri" w:cs="Calibri"/>
          <w:b/>
          <w:bCs/>
          <w:color w:val="5D779D"/>
          <w:sz w:val="32"/>
          <w:szCs w:val="32"/>
        </w:rPr>
        <w:t>About Small Business, Corporate and Law Group</w:t>
      </w:r>
    </w:p>
    <w:p w14:paraId="1CA739B7" w14:textId="77777777" w:rsidR="00C71044" w:rsidRPr="00A138C4" w:rsidRDefault="00C71044" w:rsidP="00C71044">
      <w:pPr>
        <w:spacing w:before="0" w:after="0"/>
        <w:textAlignment w:val="baseline"/>
        <w:rPr>
          <w:rFonts w:ascii="Segoe UI" w:eastAsia="Times New Roman" w:hAnsi="Segoe UI" w:cs="Segoe UI"/>
          <w:b/>
          <w:bCs/>
          <w:color w:val="002C47" w:themeColor="accent1"/>
          <w:sz w:val="18"/>
          <w:szCs w:val="18"/>
        </w:rPr>
      </w:pPr>
      <w:r w:rsidRPr="00A138C4">
        <w:rPr>
          <w:rFonts w:eastAsia="Times New Roman" w:cs="Calibri Light"/>
        </w:rPr>
        <w:t>Small Business, Corporate and Law Group provides advice and enables the delivery of Government and departmental priorities.</w:t>
      </w:r>
      <w:r w:rsidRPr="00A138C4">
        <w:rPr>
          <w:rFonts w:eastAsia="Times New Roman" w:cs="Calibri Light"/>
          <w:b/>
          <w:bCs/>
        </w:rPr>
        <w:t> </w:t>
      </w:r>
    </w:p>
    <w:p w14:paraId="0E07FB4E" w14:textId="77777777" w:rsidR="003419E5" w:rsidRDefault="003419E5" w:rsidP="00C71044">
      <w:pPr>
        <w:spacing w:before="0" w:after="0"/>
        <w:textAlignment w:val="baseline"/>
        <w:rPr>
          <w:rFonts w:eastAsia="Times New Roman" w:cs="Calibri Light"/>
        </w:rPr>
      </w:pPr>
    </w:p>
    <w:p w14:paraId="565DE909" w14:textId="1179F065" w:rsidR="00C71044" w:rsidRPr="00A138C4" w:rsidRDefault="00C71044" w:rsidP="00C71044">
      <w:pPr>
        <w:spacing w:before="0" w:after="0"/>
        <w:textAlignment w:val="baseline"/>
        <w:rPr>
          <w:rFonts w:ascii="Segoe UI" w:eastAsia="Times New Roman" w:hAnsi="Segoe UI" w:cs="Segoe UI"/>
          <w:b/>
          <w:bCs/>
          <w:color w:val="002C47" w:themeColor="accent1"/>
          <w:sz w:val="18"/>
          <w:szCs w:val="18"/>
        </w:rPr>
      </w:pPr>
      <w:r w:rsidRPr="00A138C4">
        <w:rPr>
          <w:rFonts w:eastAsia="Times New Roman" w:cs="Calibri Light"/>
        </w:rPr>
        <w:t>The Group is responsible for providing policy advice and delivering programs and regulatory functions to support the growth and resilience of small businesses. The Group also delivers advice and services to the department, portfolio Ministers and agencies, including on information technology, communications, parliamentary services, finance, people management, risk management, legal advice, law design and delivery, legal policy expertise and legislative compliance.</w:t>
      </w:r>
      <w:r w:rsidRPr="00A138C4">
        <w:rPr>
          <w:rFonts w:eastAsia="Times New Roman" w:cs="Calibri Light"/>
          <w:b/>
          <w:bCs/>
        </w:rPr>
        <w:t> </w:t>
      </w:r>
    </w:p>
    <w:p w14:paraId="41E2297D" w14:textId="77777777" w:rsidR="003419E5" w:rsidRDefault="003419E5" w:rsidP="00C71044">
      <w:pPr>
        <w:spacing w:before="0" w:after="0"/>
        <w:textAlignment w:val="baseline"/>
        <w:rPr>
          <w:rFonts w:eastAsia="Times New Roman" w:cs="Calibri Light"/>
        </w:rPr>
      </w:pPr>
    </w:p>
    <w:p w14:paraId="6BC1EA04" w14:textId="6340A40B" w:rsidR="00C71044" w:rsidRPr="00A138C4" w:rsidRDefault="00C71044" w:rsidP="00C71044">
      <w:pPr>
        <w:spacing w:before="0" w:after="0"/>
        <w:textAlignment w:val="baseline"/>
        <w:rPr>
          <w:rFonts w:ascii="Segoe UI" w:eastAsia="Times New Roman" w:hAnsi="Segoe UI" w:cs="Segoe UI"/>
          <w:b/>
          <w:bCs/>
          <w:color w:val="002C47" w:themeColor="accent1"/>
          <w:sz w:val="18"/>
          <w:szCs w:val="18"/>
        </w:rPr>
      </w:pPr>
      <w:r w:rsidRPr="00A138C4">
        <w:rPr>
          <w:rFonts w:eastAsia="Times New Roman" w:cs="Calibri Light"/>
        </w:rPr>
        <w:t>We work collaboratively with all of Treasury, Ministers and their offices, portfolio agencies, other government agencies in all jurisdictions and a range of external stakeholders. Our Group spans several functions across three divisions – Small and Family Business, Corporate and Law. This means our people have diverse knowledge, background and expertise. </w:t>
      </w:r>
      <w:r w:rsidRPr="00A138C4">
        <w:rPr>
          <w:rFonts w:eastAsia="Times New Roman" w:cs="Calibri Light"/>
          <w:b/>
          <w:bCs/>
        </w:rPr>
        <w:t> </w:t>
      </w:r>
      <w:r w:rsidRPr="00A138C4">
        <w:rPr>
          <w:rFonts w:ascii="Calibri" w:eastAsia="Times New Roman" w:hAnsi="Calibri" w:cs="Calibri"/>
          <w:b/>
          <w:bCs/>
          <w:color w:val="5D779D"/>
          <w:sz w:val="32"/>
          <w:szCs w:val="32"/>
        </w:rPr>
        <w:t xml:space="preserve"> </w:t>
      </w:r>
    </w:p>
    <w:p w14:paraId="093B7CF0" w14:textId="77777777" w:rsidR="00C71044" w:rsidRPr="00A138C4" w:rsidRDefault="00C71044" w:rsidP="00C71044">
      <w:pPr>
        <w:spacing w:before="0" w:after="0"/>
        <w:rPr>
          <w:rFonts w:ascii="Calibri" w:eastAsia="Times New Roman" w:hAnsi="Calibri" w:cs="Calibri"/>
          <w:b/>
          <w:bCs/>
          <w:color w:val="5D779D"/>
          <w:sz w:val="32"/>
          <w:szCs w:val="32"/>
        </w:rPr>
      </w:pPr>
    </w:p>
    <w:p w14:paraId="4A34C2CD" w14:textId="77777777" w:rsidR="00C71044" w:rsidRPr="00A138C4" w:rsidRDefault="00C71044" w:rsidP="00C71044">
      <w:pPr>
        <w:spacing w:before="0" w:after="0"/>
        <w:textAlignment w:val="baseline"/>
        <w:rPr>
          <w:rFonts w:ascii="Segoe UI" w:eastAsia="Times New Roman" w:hAnsi="Segoe UI" w:cs="Segoe UI"/>
          <w:b/>
          <w:bCs/>
          <w:color w:val="002C47"/>
          <w:sz w:val="18"/>
          <w:szCs w:val="18"/>
        </w:rPr>
      </w:pPr>
      <w:r w:rsidRPr="00A138C4">
        <w:rPr>
          <w:rFonts w:ascii="Calibri" w:eastAsia="Times New Roman" w:hAnsi="Calibri" w:cs="Calibri"/>
          <w:b/>
          <w:bCs/>
          <w:color w:val="5D779D"/>
          <w:sz w:val="32"/>
          <w:szCs w:val="32"/>
        </w:rPr>
        <w:t>About Fiscal Group</w:t>
      </w:r>
    </w:p>
    <w:p w14:paraId="6522147A" w14:textId="77777777" w:rsidR="00C71044" w:rsidRPr="00A138C4" w:rsidRDefault="00C71044" w:rsidP="00C71044">
      <w:pPr>
        <w:spacing w:before="0" w:after="0"/>
        <w:textAlignment w:val="baseline"/>
        <w:rPr>
          <w:rFonts w:ascii="Segoe UI" w:eastAsia="Times New Roman" w:hAnsi="Segoe UI" w:cs="Segoe UI"/>
          <w:b/>
          <w:bCs/>
          <w:color w:val="002C47"/>
          <w:sz w:val="18"/>
          <w:szCs w:val="18"/>
        </w:rPr>
      </w:pPr>
      <w:r w:rsidRPr="00A138C4">
        <w:rPr>
          <w:rFonts w:eastAsia="Times New Roman" w:cs="Calibri Light"/>
        </w:rPr>
        <w:t>Fiscal Group aims to achieve sound and effective fiscal outcomes and to influence policy outcomes across Government. We focus both on short term and emerging priorities, as well as deep, systemic and structural policy issues. </w:t>
      </w:r>
      <w:r w:rsidRPr="00A138C4">
        <w:rPr>
          <w:rFonts w:eastAsia="Times New Roman" w:cs="Calibri Light"/>
          <w:b/>
          <w:bCs/>
        </w:rPr>
        <w:t> </w:t>
      </w:r>
    </w:p>
    <w:p w14:paraId="7122A84C" w14:textId="77777777" w:rsidR="003419E5" w:rsidRDefault="003419E5" w:rsidP="00C71044">
      <w:pPr>
        <w:spacing w:before="0" w:after="0"/>
        <w:textAlignment w:val="baseline"/>
        <w:rPr>
          <w:rFonts w:eastAsia="Times New Roman" w:cs="Calibri Light"/>
        </w:rPr>
      </w:pPr>
    </w:p>
    <w:p w14:paraId="67787CA3" w14:textId="1C5E850B" w:rsidR="00C71044" w:rsidRPr="00A138C4" w:rsidRDefault="00C71044" w:rsidP="00C71044">
      <w:pPr>
        <w:spacing w:before="0" w:after="0"/>
        <w:textAlignment w:val="baseline"/>
        <w:rPr>
          <w:rFonts w:ascii="Segoe UI" w:eastAsia="Times New Roman" w:hAnsi="Segoe UI" w:cs="Segoe UI"/>
          <w:b/>
          <w:bCs/>
          <w:color w:val="002C47"/>
          <w:sz w:val="18"/>
          <w:szCs w:val="18"/>
        </w:rPr>
      </w:pPr>
      <w:r w:rsidRPr="00A138C4">
        <w:rPr>
          <w:rFonts w:eastAsia="Times New Roman" w:cs="Calibri Light"/>
        </w:rPr>
        <w:t>Fiscal Group is responsible for producing the Budget and Intergenerational Report, and maintaining strong relationships with the states and territories, including making timely and accurate payments to states and territories.</w:t>
      </w:r>
      <w:r w:rsidRPr="00A138C4">
        <w:rPr>
          <w:rFonts w:eastAsia="Times New Roman" w:cs="Calibri Light"/>
          <w:b/>
          <w:bCs/>
        </w:rPr>
        <w:t> </w:t>
      </w:r>
    </w:p>
    <w:p w14:paraId="5134BC1F" w14:textId="77777777" w:rsidR="003419E5" w:rsidRDefault="003419E5" w:rsidP="00C71044">
      <w:pPr>
        <w:spacing w:before="0" w:after="0"/>
        <w:textAlignment w:val="baseline"/>
        <w:rPr>
          <w:rFonts w:eastAsia="Times New Roman" w:cs="Calibri Light"/>
        </w:rPr>
      </w:pPr>
    </w:p>
    <w:p w14:paraId="14525DC6" w14:textId="599F5961" w:rsidR="00C71044" w:rsidRPr="00A138C4" w:rsidRDefault="00C71044" w:rsidP="00C71044">
      <w:pPr>
        <w:spacing w:before="0" w:after="0"/>
        <w:textAlignment w:val="baseline"/>
        <w:rPr>
          <w:rFonts w:ascii="Segoe UI" w:eastAsia="Times New Roman" w:hAnsi="Segoe UI" w:cs="Segoe UI"/>
          <w:b/>
          <w:bCs/>
          <w:color w:val="002C47"/>
          <w:sz w:val="18"/>
          <w:szCs w:val="18"/>
        </w:rPr>
      </w:pPr>
      <w:r w:rsidRPr="00A138C4">
        <w:rPr>
          <w:rFonts w:eastAsia="Times New Roman" w:cs="Calibri Light"/>
        </w:rPr>
        <w:t>In our central agency role, Fiscal Group develops and delivers high-quality advice on spending arrangements and policies across Government, taking a whole-of-economy perspective, with the aim of influencing policy outcomes to the benefit of all Australians. </w:t>
      </w:r>
      <w:r w:rsidRPr="00A138C4">
        <w:rPr>
          <w:rFonts w:eastAsia="Times New Roman" w:cs="Calibri Light"/>
          <w:b/>
          <w:bCs/>
        </w:rPr>
        <w:t> </w:t>
      </w:r>
    </w:p>
    <w:p w14:paraId="01E62EAD" w14:textId="77777777" w:rsidR="003419E5" w:rsidRDefault="003419E5" w:rsidP="00C71044">
      <w:pPr>
        <w:spacing w:before="0" w:after="0"/>
        <w:textAlignment w:val="baseline"/>
        <w:rPr>
          <w:rFonts w:eastAsia="Times New Roman" w:cs="Calibri Light"/>
        </w:rPr>
      </w:pPr>
    </w:p>
    <w:p w14:paraId="36E41F44" w14:textId="6F21E1F4" w:rsidR="00C71044" w:rsidRPr="00A138C4" w:rsidRDefault="00C71044" w:rsidP="00C71044">
      <w:pPr>
        <w:spacing w:before="0" w:after="0"/>
        <w:textAlignment w:val="baseline"/>
        <w:rPr>
          <w:rFonts w:ascii="Segoe UI" w:eastAsia="Times New Roman" w:hAnsi="Segoe UI" w:cs="Segoe UI"/>
          <w:b/>
          <w:bCs/>
          <w:color w:val="002C47"/>
          <w:sz w:val="18"/>
          <w:szCs w:val="18"/>
        </w:rPr>
      </w:pPr>
      <w:r w:rsidRPr="00A138C4">
        <w:rPr>
          <w:rFonts w:eastAsia="Times New Roman" w:cs="Calibri Light"/>
        </w:rPr>
        <w:lastRenderedPageBreak/>
        <w:t>We value knowledge, expertise and diverse perspectives, and seek to work collaboratively across Treasury, the public service, and with a wide range of stakeholders outside Government to ensure our advice is as well informed as possible. </w:t>
      </w:r>
      <w:r w:rsidRPr="00A138C4">
        <w:rPr>
          <w:rFonts w:eastAsia="Times New Roman" w:cs="Calibri Light"/>
          <w:b/>
          <w:bCs/>
        </w:rPr>
        <w:t> </w:t>
      </w:r>
    </w:p>
    <w:p w14:paraId="68903F3B" w14:textId="77777777" w:rsidR="00C71044" w:rsidRPr="00A138C4" w:rsidRDefault="00C71044" w:rsidP="00C71044">
      <w:pPr>
        <w:spacing w:before="0" w:after="0"/>
        <w:textAlignment w:val="baseline"/>
        <w:rPr>
          <w:rFonts w:ascii="Calibri" w:eastAsia="Times New Roman" w:hAnsi="Calibri" w:cs="Calibri"/>
          <w:b/>
          <w:bCs/>
          <w:color w:val="5D779D"/>
          <w:sz w:val="32"/>
          <w:szCs w:val="32"/>
        </w:rPr>
      </w:pPr>
    </w:p>
    <w:p w14:paraId="00D697E0" w14:textId="77777777" w:rsidR="00C71044" w:rsidRPr="00A138C4" w:rsidRDefault="00C71044" w:rsidP="00C71044">
      <w:pPr>
        <w:spacing w:before="0" w:after="0"/>
        <w:textAlignment w:val="baseline"/>
        <w:rPr>
          <w:rFonts w:ascii="Segoe UI" w:eastAsia="Times New Roman" w:hAnsi="Segoe UI" w:cs="Segoe UI"/>
          <w:b/>
          <w:bCs/>
          <w:color w:val="002C47"/>
          <w:sz w:val="18"/>
          <w:szCs w:val="18"/>
        </w:rPr>
      </w:pPr>
      <w:r w:rsidRPr="00A138C4">
        <w:rPr>
          <w:rFonts w:ascii="Calibri" w:eastAsia="Times New Roman" w:hAnsi="Calibri" w:cs="Calibri"/>
          <w:b/>
          <w:bCs/>
          <w:color w:val="5D779D"/>
          <w:sz w:val="32"/>
          <w:szCs w:val="32"/>
        </w:rPr>
        <w:t>About Macroeconomic Group</w:t>
      </w:r>
    </w:p>
    <w:p w14:paraId="74DEF0D2" w14:textId="77777777" w:rsidR="003419E5" w:rsidRDefault="00C71044" w:rsidP="00C71044">
      <w:pPr>
        <w:spacing w:before="0" w:after="0"/>
        <w:textAlignment w:val="baseline"/>
        <w:rPr>
          <w:rFonts w:eastAsia="Times New Roman" w:cs="Calibri Light"/>
        </w:rPr>
      </w:pPr>
      <w:r w:rsidRPr="00A138C4">
        <w:rPr>
          <w:rFonts w:eastAsia="Times New Roman" w:cs="Calibri Light"/>
        </w:rPr>
        <w:t xml:space="preserve">Macroeconomic Group promotes Australia’s current and future prosperity by advising Treasury ministers on all matters of macroeconomic importance and promoting evidence-informed policy, including the climate and energy transitions. </w:t>
      </w:r>
    </w:p>
    <w:p w14:paraId="7F0F72FB" w14:textId="77777777" w:rsidR="003419E5" w:rsidRDefault="003419E5" w:rsidP="00C71044">
      <w:pPr>
        <w:spacing w:before="0" w:after="0"/>
        <w:textAlignment w:val="baseline"/>
        <w:rPr>
          <w:rFonts w:eastAsia="Times New Roman" w:cs="Calibri Light"/>
        </w:rPr>
      </w:pPr>
    </w:p>
    <w:p w14:paraId="388D0D56" w14:textId="77777777" w:rsidR="003419E5" w:rsidRDefault="00C71044" w:rsidP="00C71044">
      <w:pPr>
        <w:spacing w:before="0" w:after="0"/>
        <w:textAlignment w:val="baseline"/>
        <w:rPr>
          <w:rFonts w:eastAsia="Times New Roman" w:cs="Calibri Light"/>
        </w:rPr>
      </w:pPr>
      <w:r w:rsidRPr="00A138C4">
        <w:rPr>
          <w:rFonts w:eastAsia="Times New Roman" w:cs="Calibri Light"/>
        </w:rPr>
        <w:t xml:space="preserve">Our people come from diverse backgrounds, with different ways of working and thinking. We draw on their experience and build their skills in economic and policy analysis, and evaluation. Leading in technical expertise and specialist knowledge on issues that span the domestic and international economic policy agenda, we are responsive, influential and collegiate. </w:t>
      </w:r>
    </w:p>
    <w:p w14:paraId="7F6B90D8" w14:textId="77777777" w:rsidR="003419E5" w:rsidRDefault="003419E5" w:rsidP="00C71044">
      <w:pPr>
        <w:spacing w:before="0" w:after="0"/>
        <w:textAlignment w:val="baseline"/>
        <w:rPr>
          <w:rFonts w:eastAsia="Times New Roman" w:cs="Calibri Light"/>
        </w:rPr>
      </w:pPr>
    </w:p>
    <w:p w14:paraId="438D0CE5" w14:textId="16456620" w:rsidR="00C71044" w:rsidRPr="00A138C4" w:rsidRDefault="00C71044" w:rsidP="00C71044">
      <w:pPr>
        <w:spacing w:before="0" w:after="0"/>
        <w:textAlignment w:val="baseline"/>
        <w:rPr>
          <w:rFonts w:ascii="Segoe UI" w:eastAsia="Times New Roman" w:hAnsi="Segoe UI" w:cs="Segoe UI"/>
          <w:b/>
          <w:bCs/>
          <w:color w:val="002C47"/>
          <w:sz w:val="18"/>
          <w:szCs w:val="18"/>
        </w:rPr>
      </w:pPr>
      <w:r w:rsidRPr="00A138C4">
        <w:rPr>
          <w:rFonts w:eastAsia="Times New Roman" w:cs="Calibri Light"/>
        </w:rPr>
        <w:t>We are trusted advisers on the macroeconomic context for policy making. We support our colleagues across the department in advising decision makers on the macroeconomic opportunities and consequences of policy options. We contribute to debate across the department, government and the wider community. We also host the Australian Centre for Evaluation which seeks to improve the quality, volume and use of evaluation evidence across the Australian Public Service.</w:t>
      </w:r>
      <w:r w:rsidRPr="00A138C4">
        <w:rPr>
          <w:rFonts w:eastAsia="Times New Roman" w:cs="Calibri Light"/>
          <w:b/>
          <w:bCs/>
        </w:rPr>
        <w:t> </w:t>
      </w:r>
    </w:p>
    <w:p w14:paraId="15348097" w14:textId="77777777" w:rsidR="00C71044" w:rsidRPr="00A138C4" w:rsidRDefault="00C71044" w:rsidP="00C71044">
      <w:pPr>
        <w:spacing w:before="0" w:after="0"/>
        <w:textAlignment w:val="baseline"/>
        <w:rPr>
          <w:rFonts w:ascii="Calibri" w:eastAsia="Times New Roman" w:hAnsi="Calibri" w:cs="Calibri"/>
          <w:b/>
          <w:bCs/>
          <w:color w:val="5D779D"/>
          <w:sz w:val="32"/>
          <w:szCs w:val="32"/>
        </w:rPr>
      </w:pPr>
    </w:p>
    <w:p w14:paraId="1A35E62B" w14:textId="77777777" w:rsidR="00C71044" w:rsidRPr="00A138C4" w:rsidRDefault="00C71044" w:rsidP="00C71044">
      <w:pPr>
        <w:spacing w:before="0" w:after="0"/>
        <w:textAlignment w:val="baseline"/>
        <w:rPr>
          <w:rFonts w:ascii="Segoe UI" w:eastAsia="Times New Roman" w:hAnsi="Segoe UI" w:cs="Segoe UI"/>
          <w:b/>
          <w:bCs/>
          <w:color w:val="002C47"/>
          <w:sz w:val="18"/>
          <w:szCs w:val="18"/>
        </w:rPr>
      </w:pPr>
      <w:r w:rsidRPr="00A138C4">
        <w:rPr>
          <w:rFonts w:ascii="Calibri" w:eastAsia="Times New Roman" w:hAnsi="Calibri" w:cs="Calibri"/>
          <w:b/>
          <w:bCs/>
          <w:color w:val="5D779D"/>
          <w:sz w:val="32"/>
          <w:szCs w:val="32"/>
        </w:rPr>
        <w:t>About Markets Group</w:t>
      </w:r>
    </w:p>
    <w:p w14:paraId="20CBB3C6" w14:textId="77777777" w:rsidR="00C71044" w:rsidRPr="00A138C4" w:rsidRDefault="00C71044" w:rsidP="00C71044">
      <w:pPr>
        <w:spacing w:before="0" w:after="0"/>
        <w:textAlignment w:val="baseline"/>
        <w:rPr>
          <w:rFonts w:ascii="Segoe UI" w:eastAsia="Times New Roman" w:hAnsi="Segoe UI" w:cs="Segoe UI"/>
          <w:b/>
          <w:bCs/>
          <w:color w:val="002C47"/>
          <w:sz w:val="18"/>
          <w:szCs w:val="18"/>
        </w:rPr>
      </w:pPr>
      <w:r w:rsidRPr="00A138C4">
        <w:rPr>
          <w:rFonts w:eastAsia="Times New Roman" w:cs="Calibri Light"/>
        </w:rPr>
        <w:t>Markets Group promotes well-functioning markets that contribute to consumer and investor confidence. Well-functioning markets are central to the sustainable growth of the Australian economy and the wellbeing of the Australian community.</w:t>
      </w:r>
      <w:r w:rsidRPr="00A138C4">
        <w:rPr>
          <w:rFonts w:eastAsia="Times New Roman" w:cs="Calibri Light"/>
          <w:b/>
          <w:bCs/>
        </w:rPr>
        <w:t> </w:t>
      </w:r>
    </w:p>
    <w:p w14:paraId="1A9936D3" w14:textId="77777777" w:rsidR="003419E5" w:rsidRDefault="003419E5" w:rsidP="00C71044">
      <w:pPr>
        <w:spacing w:before="0" w:after="0"/>
        <w:textAlignment w:val="baseline"/>
        <w:rPr>
          <w:rFonts w:eastAsia="Times New Roman" w:cs="Calibri Light"/>
        </w:rPr>
      </w:pPr>
    </w:p>
    <w:p w14:paraId="41BC7697" w14:textId="5CA0A9A6" w:rsidR="00C71044" w:rsidRPr="00A138C4" w:rsidRDefault="00C71044" w:rsidP="00C71044">
      <w:pPr>
        <w:spacing w:before="0" w:after="0"/>
        <w:textAlignment w:val="baseline"/>
        <w:rPr>
          <w:rFonts w:ascii="Segoe UI" w:eastAsia="Times New Roman" w:hAnsi="Segoe UI" w:cs="Segoe UI"/>
          <w:i/>
          <w:iCs/>
          <w:sz w:val="18"/>
          <w:szCs w:val="18"/>
        </w:rPr>
      </w:pPr>
      <w:r w:rsidRPr="00A138C4">
        <w:rPr>
          <w:rFonts w:eastAsia="Times New Roman" w:cs="Calibri Light"/>
        </w:rPr>
        <w:t>The work of Markets Group embraces policy processes and reforms that safeguard the public interest in consumer protection, remove impediments to competition in product and services markets and promote a stable, efficient and competitive financial system, an efficient retirement income system that delivers strong member outcomes, and sound corporate practices and conduct.</w:t>
      </w:r>
      <w:r w:rsidRPr="00A138C4">
        <w:rPr>
          <w:rFonts w:eastAsia="Times New Roman" w:cs="Calibri Light"/>
          <w:b/>
          <w:bCs/>
        </w:rPr>
        <w:t> </w:t>
      </w:r>
      <w:r w:rsidRPr="00A138C4">
        <w:rPr>
          <w:rFonts w:eastAsia="Times New Roman" w:cs="Calibri Light"/>
        </w:rPr>
        <w:t xml:space="preserve">Markets Group are also responsible for bankruptcy, personal property securities and credit reporting under the </w:t>
      </w:r>
      <w:r w:rsidRPr="00A138C4">
        <w:rPr>
          <w:rFonts w:eastAsia="Times New Roman" w:cs="Calibri Light"/>
          <w:i/>
          <w:iCs/>
        </w:rPr>
        <w:t>Privacy Act 1988.</w:t>
      </w:r>
    </w:p>
    <w:p w14:paraId="5892075F" w14:textId="77777777" w:rsidR="003419E5" w:rsidRDefault="003419E5" w:rsidP="00C71044">
      <w:pPr>
        <w:spacing w:before="0" w:after="0"/>
        <w:textAlignment w:val="baseline"/>
        <w:rPr>
          <w:rFonts w:eastAsia="Times New Roman" w:cs="Calibri Light"/>
        </w:rPr>
      </w:pPr>
    </w:p>
    <w:p w14:paraId="761E5984" w14:textId="02D8F740" w:rsidR="00C71044" w:rsidRPr="00A138C4" w:rsidRDefault="00C71044" w:rsidP="00C71044">
      <w:pPr>
        <w:spacing w:before="0" w:after="0"/>
        <w:textAlignment w:val="baseline"/>
        <w:rPr>
          <w:rFonts w:ascii="Segoe UI" w:eastAsia="Times New Roman" w:hAnsi="Segoe UI" w:cs="Segoe UI"/>
          <w:b/>
          <w:bCs/>
          <w:color w:val="002C47"/>
          <w:sz w:val="18"/>
          <w:szCs w:val="18"/>
        </w:rPr>
      </w:pPr>
      <w:r w:rsidRPr="00A138C4">
        <w:rPr>
          <w:rFonts w:eastAsia="Times New Roman" w:cs="Calibri Light"/>
        </w:rPr>
        <w:t>Markets Group has strong relationships with business and consumer advocacy groups and maintains close working relations with the relevant regulatory agencies.</w:t>
      </w:r>
      <w:r w:rsidRPr="00A138C4">
        <w:rPr>
          <w:rFonts w:eastAsia="Times New Roman" w:cs="Calibri Light"/>
          <w:b/>
          <w:bCs/>
        </w:rPr>
        <w:t> </w:t>
      </w:r>
    </w:p>
    <w:p w14:paraId="10888E84" w14:textId="77777777" w:rsidR="003419E5" w:rsidRDefault="003419E5" w:rsidP="00C71044">
      <w:pPr>
        <w:spacing w:before="0" w:after="0"/>
        <w:textAlignment w:val="baseline"/>
        <w:rPr>
          <w:rFonts w:eastAsia="Times New Roman" w:cs="Calibri Light"/>
        </w:rPr>
      </w:pPr>
    </w:p>
    <w:p w14:paraId="055D14EB" w14:textId="7531BF65" w:rsidR="00C71044" w:rsidRPr="00A138C4" w:rsidRDefault="00C71044" w:rsidP="00C71044">
      <w:pPr>
        <w:spacing w:before="0" w:after="0"/>
        <w:textAlignment w:val="baseline"/>
        <w:rPr>
          <w:rFonts w:ascii="Segoe UI" w:eastAsia="Times New Roman" w:hAnsi="Segoe UI" w:cs="Segoe UI"/>
          <w:b/>
          <w:bCs/>
          <w:sz w:val="18"/>
          <w:szCs w:val="18"/>
        </w:rPr>
      </w:pPr>
      <w:r w:rsidRPr="00A138C4">
        <w:rPr>
          <w:rFonts w:eastAsia="Times New Roman" w:cs="Calibri Light"/>
        </w:rPr>
        <w:t>The group comprises the Financial System Division, Market Conduct Division, Digital Competition and Payments Division, Competition Taskforce Division, Australian Government Actuary and Takeovers Panel. </w:t>
      </w:r>
      <w:r w:rsidRPr="00A138C4">
        <w:rPr>
          <w:rFonts w:eastAsia="Times New Roman" w:cs="Calibri Light"/>
          <w:b/>
          <w:bCs/>
        </w:rPr>
        <w:t> </w:t>
      </w:r>
    </w:p>
    <w:p w14:paraId="5EF82781" w14:textId="77777777" w:rsidR="00C71044" w:rsidRPr="00A138C4" w:rsidRDefault="00C71044" w:rsidP="00C71044">
      <w:pPr>
        <w:spacing w:before="0" w:after="0"/>
        <w:textAlignment w:val="baseline"/>
        <w:rPr>
          <w:rFonts w:ascii="Calibri" w:eastAsia="Times New Roman" w:hAnsi="Calibri" w:cs="Calibri"/>
          <w:b/>
          <w:bCs/>
          <w:color w:val="5D779D"/>
          <w:sz w:val="32"/>
          <w:szCs w:val="32"/>
        </w:rPr>
      </w:pPr>
    </w:p>
    <w:p w14:paraId="498CD8AE" w14:textId="77777777" w:rsidR="003419E5" w:rsidRDefault="003419E5" w:rsidP="00C71044">
      <w:pPr>
        <w:spacing w:before="0" w:after="0"/>
        <w:textAlignment w:val="baseline"/>
        <w:rPr>
          <w:rFonts w:ascii="Calibri" w:eastAsia="Times New Roman" w:hAnsi="Calibri" w:cs="Calibri"/>
          <w:b/>
          <w:bCs/>
          <w:color w:val="5D779D"/>
          <w:sz w:val="32"/>
          <w:szCs w:val="32"/>
        </w:rPr>
      </w:pPr>
    </w:p>
    <w:p w14:paraId="238828B9" w14:textId="77777777" w:rsidR="003419E5" w:rsidRDefault="003419E5" w:rsidP="00C71044">
      <w:pPr>
        <w:spacing w:before="0" w:after="0"/>
        <w:textAlignment w:val="baseline"/>
        <w:rPr>
          <w:rFonts w:ascii="Calibri" w:eastAsia="Times New Roman" w:hAnsi="Calibri" w:cs="Calibri"/>
          <w:b/>
          <w:bCs/>
          <w:color w:val="5D779D"/>
          <w:sz w:val="32"/>
          <w:szCs w:val="32"/>
        </w:rPr>
      </w:pPr>
    </w:p>
    <w:p w14:paraId="7110592D" w14:textId="3B616C65" w:rsidR="00C71044" w:rsidRPr="00A138C4" w:rsidRDefault="00C71044" w:rsidP="00C71044">
      <w:pPr>
        <w:spacing w:before="0" w:after="0"/>
        <w:textAlignment w:val="baseline"/>
        <w:rPr>
          <w:rFonts w:ascii="Segoe UI" w:eastAsia="Times New Roman" w:hAnsi="Segoe UI" w:cs="Segoe UI"/>
          <w:b/>
          <w:bCs/>
          <w:color w:val="002C47"/>
          <w:sz w:val="18"/>
          <w:szCs w:val="18"/>
        </w:rPr>
      </w:pPr>
      <w:r w:rsidRPr="00A138C4">
        <w:rPr>
          <w:rFonts w:ascii="Calibri" w:eastAsia="Times New Roman" w:hAnsi="Calibri" w:cs="Calibri"/>
          <w:b/>
          <w:bCs/>
          <w:color w:val="5D779D"/>
          <w:sz w:val="32"/>
          <w:szCs w:val="32"/>
        </w:rPr>
        <w:lastRenderedPageBreak/>
        <w:t>About Revenue Group</w:t>
      </w:r>
    </w:p>
    <w:p w14:paraId="1B3A00F8" w14:textId="77777777" w:rsidR="00C71044" w:rsidRPr="00A138C4" w:rsidRDefault="00C71044" w:rsidP="00C71044">
      <w:pPr>
        <w:spacing w:before="0" w:after="0"/>
        <w:textAlignment w:val="baseline"/>
        <w:rPr>
          <w:rFonts w:eastAsia="Times New Roman" w:cs="Calibri Light"/>
        </w:rPr>
      </w:pPr>
      <w:r w:rsidRPr="00A138C4">
        <w:rPr>
          <w:rFonts w:eastAsia="Times New Roman" w:cs="Calibri Light"/>
        </w:rPr>
        <w:t xml:space="preserve">Revenue Group is the primary policy adviser to the Government on Commonwealth economic policy advice and implementation relating to taxation and has policy and legislative responsibility for initiatives to improve retirement outcomes for Australians. </w:t>
      </w:r>
    </w:p>
    <w:p w14:paraId="1B43FA0B" w14:textId="77777777" w:rsidR="00C71044" w:rsidRPr="00A138C4" w:rsidRDefault="00C71044" w:rsidP="00C71044">
      <w:pPr>
        <w:spacing w:before="0" w:after="0"/>
        <w:textAlignment w:val="baseline"/>
        <w:rPr>
          <w:rFonts w:eastAsia="Times New Roman" w:cs="Calibri Light"/>
        </w:rPr>
      </w:pPr>
      <w:r w:rsidRPr="00A138C4">
        <w:rPr>
          <w:rFonts w:eastAsia="Times New Roman" w:cs="Calibri Light"/>
        </w:rPr>
        <w:t>The Group’s tax policy work covers individuals, small and large businesses, including the largest of multinationals, and charities; the indirect tax system, which includes the Goods and Services Tax (GST) and the excise system which covers tobacco, alcohol and fuel products; interactions between the tax system and other jurisdictions, including through Australia’s network of tax treaties; and international engagement on tax policy matters both bilaterally and multilaterally through representing Australia at various international fora, such as the OECD.</w:t>
      </w:r>
    </w:p>
    <w:p w14:paraId="04620FD9" w14:textId="77777777" w:rsidR="003419E5" w:rsidRDefault="003419E5" w:rsidP="00C71044">
      <w:pPr>
        <w:spacing w:before="0" w:after="0"/>
        <w:textAlignment w:val="baseline"/>
        <w:rPr>
          <w:rFonts w:eastAsia="Times New Roman" w:cs="Calibri Light"/>
        </w:rPr>
      </w:pPr>
    </w:p>
    <w:p w14:paraId="19DC4A92" w14:textId="61D00524" w:rsidR="00C71044" w:rsidRPr="00A138C4" w:rsidRDefault="00C71044" w:rsidP="00C71044">
      <w:pPr>
        <w:spacing w:before="0" w:after="0"/>
        <w:textAlignment w:val="baseline"/>
        <w:rPr>
          <w:rFonts w:ascii="Segoe UI" w:eastAsia="Times New Roman" w:hAnsi="Segoe UI" w:cs="Segoe UI"/>
          <w:sz w:val="18"/>
          <w:szCs w:val="18"/>
        </w:rPr>
      </w:pPr>
      <w:r w:rsidRPr="003E6ADA">
        <w:rPr>
          <w:rFonts w:eastAsia="Times New Roman" w:cs="Calibri Light"/>
        </w:rPr>
        <w:t>The work of Revenue Group also involves cross-cutting issues spanning taxation policy, government expenditure on pensions, and the regulation and governance of superannuation funds in improving member outcomes. The Group acts to ensure superannuation and retirement income policy delivers adequate, equitable and sustainable outcomes for all Australians throughout their working and non-working lives.</w:t>
      </w:r>
      <w:r w:rsidRPr="00A138C4">
        <w:rPr>
          <w:rFonts w:eastAsia="Times New Roman" w:cs="Calibri Light"/>
        </w:rPr>
        <w:t xml:space="preserve"> </w:t>
      </w:r>
    </w:p>
    <w:p w14:paraId="33257CF6" w14:textId="77777777" w:rsidR="00C71044" w:rsidRPr="00A138C4" w:rsidRDefault="00C71044" w:rsidP="00C71044">
      <w:pPr>
        <w:spacing w:before="0" w:after="0"/>
        <w:textAlignment w:val="baseline"/>
        <w:rPr>
          <w:rFonts w:ascii="Calibri" w:eastAsia="Times New Roman" w:hAnsi="Calibri" w:cs="Calibri"/>
          <w:b/>
          <w:bCs/>
          <w:color w:val="5D779D"/>
          <w:sz w:val="32"/>
          <w:szCs w:val="32"/>
        </w:rPr>
      </w:pPr>
    </w:p>
    <w:p w14:paraId="4037AC81" w14:textId="77777777" w:rsidR="00C71044" w:rsidRPr="00A138C4" w:rsidRDefault="00C71044" w:rsidP="00C71044">
      <w:pPr>
        <w:spacing w:before="0" w:after="0"/>
        <w:textAlignment w:val="baseline"/>
        <w:rPr>
          <w:rFonts w:ascii="Segoe UI" w:eastAsia="Times New Roman" w:hAnsi="Segoe UI" w:cs="Segoe UI"/>
          <w:b/>
          <w:bCs/>
          <w:color w:val="002C47"/>
          <w:sz w:val="18"/>
          <w:szCs w:val="18"/>
        </w:rPr>
      </w:pPr>
      <w:r w:rsidRPr="00A138C4">
        <w:rPr>
          <w:rFonts w:ascii="Calibri" w:eastAsia="Times New Roman" w:hAnsi="Calibri" w:cs="Calibri"/>
          <w:b/>
          <w:bCs/>
          <w:color w:val="5D779D"/>
          <w:sz w:val="32"/>
          <w:szCs w:val="32"/>
        </w:rPr>
        <w:t>About International and Foreign Investment Group</w:t>
      </w:r>
    </w:p>
    <w:p w14:paraId="32E1A11D" w14:textId="77777777" w:rsidR="00C71044" w:rsidRPr="00A138C4" w:rsidRDefault="00C71044" w:rsidP="00C71044">
      <w:pPr>
        <w:spacing w:before="0" w:after="0"/>
        <w:textAlignment w:val="baseline"/>
        <w:rPr>
          <w:rFonts w:ascii="Segoe UI" w:eastAsia="Times New Roman" w:hAnsi="Segoe UI" w:cs="Segoe UI"/>
          <w:sz w:val="18"/>
          <w:szCs w:val="18"/>
        </w:rPr>
      </w:pPr>
      <w:r w:rsidRPr="00A138C4">
        <w:rPr>
          <w:rFonts w:eastAsia="Times New Roman" w:cs="Calibri Light"/>
        </w:rPr>
        <w:t>International and Foreign Investment Group contributes to influential policy advice and analysis and effectively regulates the foreign investment regime.  </w:t>
      </w:r>
    </w:p>
    <w:p w14:paraId="35A2217F" w14:textId="77777777" w:rsidR="003419E5" w:rsidRDefault="003419E5" w:rsidP="00C71044">
      <w:pPr>
        <w:spacing w:before="0" w:after="0"/>
        <w:textAlignment w:val="baseline"/>
        <w:rPr>
          <w:rFonts w:eastAsia="Times New Roman" w:cs="Calibri Light"/>
        </w:rPr>
      </w:pPr>
    </w:p>
    <w:p w14:paraId="14EE9D9E" w14:textId="41069C2C" w:rsidR="00C71044" w:rsidRPr="00A138C4" w:rsidRDefault="00C71044" w:rsidP="00C71044">
      <w:pPr>
        <w:spacing w:before="0" w:after="0"/>
        <w:textAlignment w:val="baseline"/>
        <w:rPr>
          <w:rFonts w:ascii="Segoe UI" w:eastAsia="Times New Roman" w:hAnsi="Segoe UI" w:cs="Segoe UI"/>
          <w:sz w:val="18"/>
          <w:szCs w:val="18"/>
        </w:rPr>
      </w:pPr>
      <w:r w:rsidRPr="00A138C4">
        <w:rPr>
          <w:rFonts w:eastAsia="Times New Roman" w:cs="Calibri Light"/>
        </w:rPr>
        <w:t>The group works collaboratively with all of Treasury, Ministers and their offices, portfolio agencies, the Foreign Investment Review Board, government departments and agencies in all jurisdictions and a range of external stakeholders both domestically and internationally.  The group is comprised of two divisions — International Economics and Security Division and the Foreign Investment Division.   </w:t>
      </w:r>
    </w:p>
    <w:p w14:paraId="1D0A0330" w14:textId="77777777" w:rsidR="003419E5" w:rsidRDefault="003419E5" w:rsidP="00C71044">
      <w:pPr>
        <w:spacing w:before="0" w:after="0"/>
        <w:textAlignment w:val="baseline"/>
        <w:rPr>
          <w:rFonts w:eastAsia="Times New Roman" w:cs="Calibri Light"/>
        </w:rPr>
      </w:pPr>
    </w:p>
    <w:p w14:paraId="21218633" w14:textId="27EBD2FD" w:rsidR="00C71044" w:rsidRPr="00A138C4" w:rsidRDefault="00C71044" w:rsidP="00C71044">
      <w:pPr>
        <w:spacing w:before="0" w:after="0"/>
        <w:textAlignment w:val="baseline"/>
        <w:rPr>
          <w:rFonts w:ascii="Segoe UI" w:eastAsia="Times New Roman" w:hAnsi="Segoe UI" w:cs="Segoe UI"/>
          <w:sz w:val="18"/>
          <w:szCs w:val="18"/>
        </w:rPr>
      </w:pPr>
      <w:r w:rsidRPr="00A138C4">
        <w:rPr>
          <w:rFonts w:eastAsia="Times New Roman" w:cs="Calibri Light"/>
        </w:rPr>
        <w:t xml:space="preserve">Please refer to the </w:t>
      </w:r>
      <w:hyperlink r:id="rId21" w:tgtFrame="_blank" w:history="1">
        <w:r w:rsidRPr="00A138C4">
          <w:rPr>
            <w:rFonts w:eastAsia="Times New Roman" w:cs="Calibri Light"/>
            <w:color w:val="3A6FAF"/>
            <w:u w:val="single"/>
          </w:rPr>
          <w:t>Treasury Organisational Chart</w:t>
        </w:r>
      </w:hyperlink>
      <w:r w:rsidRPr="00A138C4">
        <w:rPr>
          <w:rFonts w:eastAsia="Times New Roman" w:cs="Calibri Light"/>
        </w:rPr>
        <w:t xml:space="preserve"> for further information. </w:t>
      </w:r>
    </w:p>
    <w:p w14:paraId="2826F7F0" w14:textId="77777777" w:rsidR="00C71044" w:rsidRPr="003E6ADA" w:rsidRDefault="00C71044" w:rsidP="00BD133A">
      <w:pPr>
        <w:rPr>
          <w:rFonts w:eastAsia="Times New Roman"/>
        </w:rPr>
      </w:pPr>
    </w:p>
    <w:sectPr w:rsidR="00C71044" w:rsidRPr="003E6ADA" w:rsidSect="00D54A07">
      <w:headerReference w:type="default" r:id="rId22"/>
      <w:footerReference w:type="default" r:id="rId23"/>
      <w:headerReference w:type="first" r:id="rId24"/>
      <w:pgSz w:w="11906" w:h="16838"/>
      <w:pgMar w:top="1814" w:right="1440" w:bottom="1191" w:left="1440" w:header="1304" w:footer="8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CB520" w14:textId="77777777" w:rsidR="00D94F0E" w:rsidRDefault="00D94F0E" w:rsidP="00FE772B">
      <w:r>
        <w:separator/>
      </w:r>
    </w:p>
  </w:endnote>
  <w:endnote w:type="continuationSeparator" w:id="0">
    <w:p w14:paraId="68693368" w14:textId="77777777" w:rsidR="00D94F0E" w:rsidRDefault="00D94F0E" w:rsidP="00FE772B">
      <w:r>
        <w:continuationSeparator/>
      </w:r>
    </w:p>
  </w:endnote>
  <w:endnote w:type="continuationNotice" w:id="1">
    <w:p w14:paraId="60275870" w14:textId="77777777" w:rsidR="00D94F0E" w:rsidRDefault="00D94F0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otham Rounded Book">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9065B" w14:textId="4A26E6D1" w:rsidR="00545755" w:rsidRPr="00545755" w:rsidRDefault="00545755">
    <w:pPr>
      <w:pStyle w:val="Footer"/>
      <w:rPr>
        <w:sz w:val="18"/>
        <w:szCs w:val="18"/>
      </w:rPr>
    </w:pPr>
    <w:r w:rsidRPr="00545755">
      <w:rPr>
        <w:sz w:val="18"/>
        <w:szCs w:val="18"/>
      </w:rPr>
      <w:t xml:space="preserve">Position Description </w:t>
    </w:r>
    <w:r>
      <w:rPr>
        <w:sz w:val="18"/>
        <w:szCs w:val="18"/>
      </w:rPr>
      <w:tab/>
    </w:r>
    <w:r>
      <w:rPr>
        <w:sz w:val="18"/>
        <w:szCs w:val="18"/>
      </w:rPr>
      <w:tab/>
      <w:t xml:space="preserve">Page </w:t>
    </w:r>
    <w:r w:rsidRPr="00545755">
      <w:rPr>
        <w:sz w:val="18"/>
        <w:szCs w:val="18"/>
      </w:rPr>
      <w:fldChar w:fldCharType="begin"/>
    </w:r>
    <w:r w:rsidRPr="00545755">
      <w:rPr>
        <w:sz w:val="18"/>
        <w:szCs w:val="18"/>
      </w:rPr>
      <w:instrText xml:space="preserve"> PAGE   \* MERGEFORMAT </w:instrText>
    </w:r>
    <w:r w:rsidRPr="00545755">
      <w:rPr>
        <w:sz w:val="18"/>
        <w:szCs w:val="18"/>
      </w:rPr>
      <w:fldChar w:fldCharType="separate"/>
    </w:r>
    <w:r w:rsidRPr="00545755">
      <w:rPr>
        <w:noProof/>
        <w:sz w:val="18"/>
        <w:szCs w:val="18"/>
      </w:rPr>
      <w:t>1</w:t>
    </w:r>
    <w:r w:rsidRPr="00545755">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78A60" w14:textId="77777777" w:rsidR="00D94F0E" w:rsidRDefault="00D94F0E" w:rsidP="00FE772B">
      <w:r>
        <w:separator/>
      </w:r>
    </w:p>
  </w:footnote>
  <w:footnote w:type="continuationSeparator" w:id="0">
    <w:p w14:paraId="54BBF845" w14:textId="77777777" w:rsidR="00D94F0E" w:rsidRDefault="00D94F0E" w:rsidP="00FE772B">
      <w:r>
        <w:continuationSeparator/>
      </w:r>
    </w:p>
  </w:footnote>
  <w:footnote w:type="continuationNotice" w:id="1">
    <w:p w14:paraId="3B04CB76" w14:textId="77777777" w:rsidR="00D94F0E" w:rsidRDefault="00D94F0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CD4EA" w14:textId="0F4DB8D7" w:rsidR="00B20E26" w:rsidRDefault="00545755" w:rsidP="00FE772B">
    <w:pPr>
      <w:pStyle w:val="Header"/>
    </w:pPr>
    <w:r>
      <w:rPr>
        <w:noProof/>
      </w:rPr>
      <w:drawing>
        <wp:anchor distT="0" distB="0" distL="114300" distR="114300" simplePos="0" relativeHeight="251658242" behindDoc="1" locked="0" layoutInCell="1" allowOverlap="1" wp14:anchorId="33B8CF75" wp14:editId="608DE12A">
          <wp:simplePos x="0" y="0"/>
          <wp:positionH relativeFrom="page">
            <wp:align>left</wp:align>
          </wp:positionH>
          <wp:positionV relativeFrom="topMargin">
            <wp:align>bottom</wp:align>
          </wp:positionV>
          <wp:extent cx="7545600" cy="1040400"/>
          <wp:effectExtent l="0" t="0" r="0" b="7620"/>
          <wp:wrapTopAndBottom/>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6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0E26">
      <w:rPr>
        <w:noProof/>
      </w:rPr>
      <mc:AlternateContent>
        <mc:Choice Requires="wps">
          <w:drawing>
            <wp:anchor distT="0" distB="0" distL="114300" distR="114300" simplePos="0" relativeHeight="251658240" behindDoc="0" locked="0" layoutInCell="1" allowOverlap="1" wp14:anchorId="7C24227A" wp14:editId="40428F43">
              <wp:simplePos x="0" y="0"/>
              <wp:positionH relativeFrom="column">
                <wp:posOffset>-723481</wp:posOffset>
              </wp:positionH>
              <wp:positionV relativeFrom="paragraph">
                <wp:posOffset>-188323</wp:posOffset>
              </wp:positionV>
              <wp:extent cx="7371080" cy="374073"/>
              <wp:effectExtent l="0" t="0" r="0" b="0"/>
              <wp:wrapNone/>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1080" cy="374073"/>
                      </a:xfrm>
                      <a:prstGeom prst="rect">
                        <a:avLst/>
                      </a:prstGeom>
                      <a:noFill/>
                      <a:ln w="12700">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12F61D76" id="Rectangle 228" o:spid="_x0000_s1026" style="position:absolute;margin-left:-56.95pt;margin-top:-14.85pt;width:580.4pt;height:29.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" filled="f"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11401" w14:textId="57BD6CC3" w:rsidR="00B20E26" w:rsidRDefault="00545755" w:rsidP="00FE772B">
    <w:pPr>
      <w:pStyle w:val="Header"/>
    </w:pPr>
    <w:r>
      <w:rPr>
        <w:noProof/>
      </w:rPr>
      <w:drawing>
        <wp:anchor distT="0" distB="0" distL="114300" distR="114300" simplePos="0" relativeHeight="251658241" behindDoc="1" locked="0" layoutInCell="1" allowOverlap="1" wp14:anchorId="1902532D" wp14:editId="0906DBB7">
          <wp:simplePos x="0" y="0"/>
          <wp:positionH relativeFrom="page">
            <wp:align>right</wp:align>
          </wp:positionH>
          <wp:positionV relativeFrom="page">
            <wp:align>top</wp:align>
          </wp:positionV>
          <wp:extent cx="7397750" cy="1348038"/>
          <wp:effectExtent l="0" t="0" r="0" b="5080"/>
          <wp:wrapTopAndBottom/>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97750" cy="13480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6449B0E"/>
    <w:lvl w:ilvl="0">
      <w:start w:val="1"/>
      <w:numFmt w:val="decimal"/>
      <w:pStyle w:val="ListNumber"/>
      <w:lvlText w:val="%1."/>
      <w:lvlJc w:val="left"/>
      <w:pPr>
        <w:tabs>
          <w:tab w:val="num" w:pos="360"/>
        </w:tabs>
        <w:ind w:left="360" w:hanging="360"/>
      </w:pPr>
      <w:rPr>
        <w:rFonts w:hint="default"/>
      </w:rPr>
    </w:lvl>
  </w:abstractNum>
  <w:abstractNum w:abstractNumId="1" w15:restartNumberingAfterBreak="0">
    <w:nsid w:val="FFFFFF89"/>
    <w:multiLevelType w:val="singleLevel"/>
    <w:tmpl w:val="32B6FA90"/>
    <w:lvl w:ilvl="0">
      <w:start w:val="1"/>
      <w:numFmt w:val="bullet"/>
      <w:lvlText w:val=""/>
      <w:lvlJc w:val="left"/>
      <w:pPr>
        <w:ind w:left="360" w:hanging="360"/>
      </w:pPr>
      <w:rPr>
        <w:rFonts w:ascii="Symbol" w:hAnsi="Symbol" w:hint="default"/>
        <w:color w:val="7F4C86"/>
      </w:rPr>
    </w:lvl>
  </w:abstractNum>
  <w:abstractNum w:abstractNumId="2" w15:restartNumberingAfterBreak="0">
    <w:nsid w:val="0A271E4B"/>
    <w:multiLevelType w:val="multilevel"/>
    <w:tmpl w:val="A240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052A8F"/>
    <w:multiLevelType w:val="multilevel"/>
    <w:tmpl w:val="D892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D83FF8"/>
    <w:multiLevelType w:val="multilevel"/>
    <w:tmpl w:val="A8A09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7C51FB"/>
    <w:multiLevelType w:val="multilevel"/>
    <w:tmpl w:val="81AA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D55C85"/>
    <w:multiLevelType w:val="hybridMultilevel"/>
    <w:tmpl w:val="3CE8E7C0"/>
    <w:lvl w:ilvl="0" w:tplc="D91A34DC">
      <w:start w:val="67"/>
      <w:numFmt w:val="bullet"/>
      <w:lvlText w:val="-"/>
      <w:lvlJc w:val="left"/>
      <w:pPr>
        <w:ind w:left="1174" w:hanging="360"/>
      </w:pPr>
      <w:rPr>
        <w:rFonts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7" w15:restartNumberingAfterBreak="0">
    <w:nsid w:val="294214C9"/>
    <w:multiLevelType w:val="multilevel"/>
    <w:tmpl w:val="9A623A70"/>
    <w:styleLink w:val="Bullets"/>
    <w:lvl w:ilvl="0">
      <w:start w:val="1"/>
      <w:numFmt w:val="bullet"/>
      <w:lvlText w:val=""/>
      <w:lvlJc w:val="left"/>
      <w:pPr>
        <w:ind w:left="360" w:hanging="360"/>
      </w:pPr>
      <w:rPr>
        <w:rFonts w:ascii="Symbol" w:hAnsi="Symbol" w:hint="default"/>
        <w:color w:val="3F2643"/>
      </w:rPr>
    </w:lvl>
    <w:lvl w:ilvl="1">
      <w:start w:val="1"/>
      <w:numFmt w:val="bullet"/>
      <w:lvlText w:val=""/>
      <w:lvlJc w:val="left"/>
      <w:pPr>
        <w:tabs>
          <w:tab w:val="num" w:pos="567"/>
        </w:tabs>
        <w:ind w:left="567" w:hanging="283"/>
      </w:pPr>
      <w:rPr>
        <w:rFonts w:ascii="Symbol" w:hAnsi="Symbol" w:hint="default"/>
        <w:color w:val="3F2643"/>
      </w:rPr>
    </w:lvl>
    <w:lvl w:ilvl="2">
      <w:start w:val="1"/>
      <w:numFmt w:val="bullet"/>
      <w:lvlText w:val="•"/>
      <w:lvlJc w:val="left"/>
      <w:pPr>
        <w:tabs>
          <w:tab w:val="num" w:pos="284"/>
        </w:tabs>
        <w:ind w:left="284" w:hanging="284"/>
      </w:pPr>
      <w:rPr>
        <w:rFonts w:ascii="Cambria" w:hAnsi="Cambria" w:hint="default"/>
        <w:color w:val="7F4C86"/>
      </w:rPr>
    </w:lvl>
    <w:lvl w:ilvl="3">
      <w:start w:val="1"/>
      <w:numFmt w:val="bullet"/>
      <w:lvlText w:val="•"/>
      <w:lvlJc w:val="left"/>
      <w:pPr>
        <w:tabs>
          <w:tab w:val="num" w:pos="567"/>
        </w:tabs>
        <w:ind w:left="567" w:hanging="283"/>
      </w:pPr>
      <w:rPr>
        <w:rFonts w:ascii="Cambria" w:hAnsi="Cambria" w:hint="default"/>
        <w:color w:val="7F4C86"/>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7F4C86"/>
        <w:sz w:val="16"/>
      </w:rPr>
    </w:lvl>
    <w:lvl w:ilvl="6">
      <w:start w:val="1"/>
      <w:numFmt w:val="bullet"/>
      <w:pStyle w:val="Tablebullets2ndindent"/>
      <w:lvlText w:val=""/>
      <w:lvlJc w:val="left"/>
      <w:pPr>
        <w:tabs>
          <w:tab w:val="num" w:pos="437"/>
        </w:tabs>
        <w:ind w:left="437" w:hanging="171"/>
      </w:pPr>
      <w:rPr>
        <w:rFonts w:ascii="Symbol" w:hAnsi="Symbol" w:hint="default"/>
        <w:color w:val="7F4C86"/>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29880BF9"/>
    <w:multiLevelType w:val="hybridMultilevel"/>
    <w:tmpl w:val="F7D8D39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9" w15:restartNumberingAfterBreak="0">
    <w:nsid w:val="2D961CB6"/>
    <w:multiLevelType w:val="hybridMultilevel"/>
    <w:tmpl w:val="308274C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0" w15:restartNumberingAfterBreak="0">
    <w:nsid w:val="39A82C29"/>
    <w:multiLevelType w:val="hybridMultilevel"/>
    <w:tmpl w:val="CD8AB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E716F1"/>
    <w:multiLevelType w:val="hybridMultilevel"/>
    <w:tmpl w:val="9962C00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2" w15:restartNumberingAfterBreak="0">
    <w:nsid w:val="3B5A1D47"/>
    <w:multiLevelType w:val="multilevel"/>
    <w:tmpl w:val="B430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FF638E"/>
    <w:multiLevelType w:val="singleLevel"/>
    <w:tmpl w:val="FB302736"/>
    <w:lvl w:ilvl="0">
      <w:start w:val="1"/>
      <w:numFmt w:val="decimal"/>
      <w:lvlText w:val="%1."/>
      <w:legacy w:legacy="1" w:legacySpace="0" w:legacyIndent="567"/>
      <w:lvlJc w:val="left"/>
    </w:lvl>
  </w:abstractNum>
  <w:abstractNum w:abstractNumId="14" w15:restartNumberingAfterBreak="0">
    <w:nsid w:val="3C6126BC"/>
    <w:multiLevelType w:val="multilevel"/>
    <w:tmpl w:val="73283F54"/>
    <w:lvl w:ilvl="0">
      <w:start w:val="1"/>
      <w:numFmt w:val="bullet"/>
      <w:lvlText w:val=""/>
      <w:lvlJc w:val="left"/>
      <w:pPr>
        <w:tabs>
          <w:tab w:val="num" w:pos="567"/>
        </w:tabs>
        <w:ind w:left="567" w:hanging="567"/>
      </w:pPr>
      <w:rPr>
        <w:rFonts w:ascii="Symbol" w:hAnsi="Symbol"/>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Times New Roman" w:hAnsi="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F8A5905"/>
    <w:multiLevelType w:val="hybridMultilevel"/>
    <w:tmpl w:val="BD587B10"/>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6" w15:restartNumberingAfterBreak="0">
    <w:nsid w:val="445067DE"/>
    <w:multiLevelType w:val="hybridMultilevel"/>
    <w:tmpl w:val="B336D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156FFB"/>
    <w:multiLevelType w:val="multilevel"/>
    <w:tmpl w:val="7512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250D65"/>
    <w:multiLevelType w:val="multilevel"/>
    <w:tmpl w:val="FA48486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Symbol" w:hAnsi="Symbol" w:hint="default"/>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3867" w:hanging="360"/>
      </w:pPr>
    </w:lvl>
    <w:lvl w:ilvl="4">
      <w:start w:val="1"/>
      <w:numFmt w:val="lowerLetter"/>
      <w:lvlText w:val="(%5)"/>
      <w:lvlJc w:val="left"/>
      <w:pPr>
        <w:ind w:left="4227" w:hanging="360"/>
      </w:pPr>
    </w:lvl>
    <w:lvl w:ilvl="5">
      <w:start w:val="1"/>
      <w:numFmt w:val="lowerRoman"/>
      <w:lvlText w:val="(%6)"/>
      <w:lvlJc w:val="left"/>
      <w:pPr>
        <w:ind w:left="4587" w:hanging="360"/>
      </w:pPr>
    </w:lvl>
    <w:lvl w:ilvl="6">
      <w:start w:val="1"/>
      <w:numFmt w:val="decimal"/>
      <w:lvlText w:val="%7."/>
      <w:lvlJc w:val="left"/>
      <w:pPr>
        <w:ind w:left="4947" w:hanging="360"/>
      </w:pPr>
    </w:lvl>
    <w:lvl w:ilvl="7">
      <w:start w:val="1"/>
      <w:numFmt w:val="lowerLetter"/>
      <w:lvlText w:val="%8."/>
      <w:lvlJc w:val="left"/>
      <w:pPr>
        <w:ind w:left="5307" w:hanging="360"/>
      </w:pPr>
    </w:lvl>
    <w:lvl w:ilvl="8">
      <w:start w:val="1"/>
      <w:numFmt w:val="lowerRoman"/>
      <w:lvlText w:val="%9."/>
      <w:lvlJc w:val="left"/>
      <w:pPr>
        <w:ind w:left="5667" w:hanging="360"/>
      </w:pPr>
    </w:lvl>
  </w:abstractNum>
  <w:abstractNum w:abstractNumId="19" w15:restartNumberingAfterBreak="0">
    <w:nsid w:val="475E1D6E"/>
    <w:multiLevelType w:val="multilevel"/>
    <w:tmpl w:val="D52A2368"/>
    <w:lvl w:ilvl="0">
      <w:start w:val="1"/>
      <w:numFmt w:val="bullet"/>
      <w:lvlText w:val="•"/>
      <w:lvlJc w:val="left"/>
      <w:pPr>
        <w:ind w:left="360" w:hanging="360"/>
      </w:pPr>
      <w:rPr>
        <w:rFonts w:ascii="Cambria" w:hAnsi="Cambria" w:hint="default"/>
        <w:color w:val="7F4C86"/>
        <w:sz w:val="16"/>
      </w:rPr>
    </w:lvl>
    <w:lvl w:ilvl="1">
      <w:start w:val="1"/>
      <w:numFmt w:val="bullet"/>
      <w:lvlText w:val="–"/>
      <w:lvlJc w:val="left"/>
      <w:pPr>
        <w:tabs>
          <w:tab w:val="num" w:pos="567"/>
        </w:tabs>
        <w:ind w:left="567" w:hanging="283"/>
      </w:pPr>
      <w:rPr>
        <w:rFonts w:ascii="Arial" w:hAnsi="Arial" w:hint="default"/>
        <w:color w:val="auto"/>
        <w:sz w:val="17"/>
      </w:rPr>
    </w:lvl>
    <w:lvl w:ilvl="2">
      <w:start w:val="1"/>
      <w:numFmt w:val="bullet"/>
      <w:lvlText w:val="•"/>
      <w:lvlJc w:val="left"/>
      <w:pPr>
        <w:tabs>
          <w:tab w:val="num" w:pos="851"/>
        </w:tabs>
        <w:ind w:left="851" w:hanging="284"/>
      </w:pPr>
      <w:rPr>
        <w:rFonts w:ascii="Gotham Rounded Book" w:hAnsi="Gotham Rounded Book" w:hint="default"/>
        <w:sz w:val="16"/>
      </w:rPr>
    </w:lvl>
    <w:lvl w:ilvl="3">
      <w:start w:val="1"/>
      <w:numFmt w:val="bullet"/>
      <w:lvlText w:val="–"/>
      <w:lvlJc w:val="left"/>
      <w:pPr>
        <w:tabs>
          <w:tab w:val="num" w:pos="1134"/>
        </w:tabs>
        <w:ind w:left="1134" w:hanging="283"/>
      </w:pPr>
      <w:rPr>
        <w:rFonts w:ascii="Arial" w:hAnsi="Arial" w:hint="default"/>
        <w:color w:val="auto"/>
        <w:sz w:val="17"/>
      </w:rPr>
    </w:lvl>
    <w:lvl w:ilvl="4">
      <w:start w:val="1"/>
      <w:numFmt w:val="bullet"/>
      <w:lvlText w:val="•"/>
      <w:lvlJc w:val="left"/>
      <w:pPr>
        <w:tabs>
          <w:tab w:val="num" w:pos="227"/>
        </w:tabs>
        <w:ind w:left="227" w:hanging="227"/>
      </w:pPr>
      <w:rPr>
        <w:rFonts w:ascii="Gotham Rounded Book" w:hAnsi="Gotham Rounded Book" w:hint="default"/>
        <w:sz w:val="16"/>
      </w:rPr>
    </w:lvl>
    <w:lvl w:ilvl="5">
      <w:start w:val="1"/>
      <w:numFmt w:val="bullet"/>
      <w:lvlText w:val="–"/>
      <w:lvlJc w:val="left"/>
      <w:pPr>
        <w:tabs>
          <w:tab w:val="num" w:pos="454"/>
        </w:tabs>
        <w:ind w:left="454" w:hanging="227"/>
      </w:pPr>
      <w:rPr>
        <w:rFonts w:ascii="Arial" w:hAnsi="Arial" w:hint="default"/>
        <w:color w:val="auto"/>
        <w:sz w:val="17"/>
      </w:rPr>
    </w:lvl>
    <w:lvl w:ilvl="6">
      <w:start w:val="1"/>
      <w:numFmt w:val="bullet"/>
      <w:lvlText w:val="•"/>
      <w:lvlJc w:val="left"/>
      <w:pPr>
        <w:tabs>
          <w:tab w:val="num" w:pos="680"/>
        </w:tabs>
        <w:ind w:left="680" w:hanging="226"/>
      </w:pPr>
      <w:rPr>
        <w:rFonts w:ascii="Gotham Rounded Book" w:hAnsi="Gotham Rounded Book" w:hint="default"/>
        <w:sz w:val="16"/>
      </w:rPr>
    </w:lvl>
    <w:lvl w:ilvl="7">
      <w:start w:val="1"/>
      <w:numFmt w:val="bullet"/>
      <w:lvlText w:val="–"/>
      <w:lvlJc w:val="left"/>
      <w:pPr>
        <w:tabs>
          <w:tab w:val="num" w:pos="907"/>
        </w:tabs>
        <w:ind w:left="907" w:hanging="227"/>
      </w:pPr>
      <w:rPr>
        <w:rFonts w:ascii="Arial" w:hAnsi="Arial" w:hint="default"/>
        <w:color w:val="auto"/>
        <w:sz w:val="17"/>
      </w:rPr>
    </w:lvl>
    <w:lvl w:ilvl="8">
      <w:start w:val="1"/>
      <w:numFmt w:val="none"/>
      <w:lvlText w:val=""/>
      <w:lvlJc w:val="left"/>
      <w:pPr>
        <w:tabs>
          <w:tab w:val="num" w:pos="0"/>
        </w:tabs>
        <w:ind w:left="0" w:firstLine="0"/>
      </w:pPr>
      <w:rPr>
        <w:rFonts w:hint="default"/>
      </w:rPr>
    </w:lvl>
  </w:abstractNum>
  <w:abstractNum w:abstractNumId="20" w15:restartNumberingAfterBreak="0">
    <w:nsid w:val="5090796D"/>
    <w:multiLevelType w:val="hybridMultilevel"/>
    <w:tmpl w:val="2A508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7E461C"/>
    <w:multiLevelType w:val="hybridMultilevel"/>
    <w:tmpl w:val="2EB4F81E"/>
    <w:lvl w:ilvl="0" w:tplc="542CB63C">
      <w:start w:val="1"/>
      <w:numFmt w:val="bullet"/>
      <w:pStyle w:val="Bullets1stindent"/>
      <w:lvlText w:val=""/>
      <w:lvlJc w:val="left"/>
      <w:pPr>
        <w:ind w:left="489" w:hanging="360"/>
      </w:pPr>
      <w:rPr>
        <w:rFonts w:ascii="Symbol" w:hAnsi="Symbol" w:hint="default"/>
      </w:rPr>
    </w:lvl>
    <w:lvl w:ilvl="1" w:tplc="CE902AFA">
      <w:start w:val="1"/>
      <w:numFmt w:val="bullet"/>
      <w:lvlText w:val=""/>
      <w:lvlJc w:val="left"/>
      <w:pPr>
        <w:ind w:left="442" w:hanging="360"/>
      </w:pPr>
      <w:rPr>
        <w:rFonts w:ascii="Symbol" w:hAnsi="Symbol" w:hint="default"/>
      </w:rPr>
    </w:lvl>
    <w:lvl w:ilvl="2" w:tplc="0C090005" w:tentative="1">
      <w:start w:val="1"/>
      <w:numFmt w:val="bullet"/>
      <w:lvlText w:val=""/>
      <w:lvlJc w:val="left"/>
      <w:pPr>
        <w:ind w:left="1929" w:hanging="360"/>
      </w:pPr>
      <w:rPr>
        <w:rFonts w:ascii="Wingdings" w:hAnsi="Wingdings" w:hint="default"/>
      </w:rPr>
    </w:lvl>
    <w:lvl w:ilvl="3" w:tplc="0C090001" w:tentative="1">
      <w:start w:val="1"/>
      <w:numFmt w:val="bullet"/>
      <w:lvlText w:val=""/>
      <w:lvlJc w:val="left"/>
      <w:pPr>
        <w:ind w:left="2649" w:hanging="360"/>
      </w:pPr>
      <w:rPr>
        <w:rFonts w:ascii="Symbol" w:hAnsi="Symbol" w:hint="default"/>
      </w:rPr>
    </w:lvl>
    <w:lvl w:ilvl="4" w:tplc="0C090003" w:tentative="1">
      <w:start w:val="1"/>
      <w:numFmt w:val="bullet"/>
      <w:lvlText w:val="o"/>
      <w:lvlJc w:val="left"/>
      <w:pPr>
        <w:ind w:left="3369" w:hanging="360"/>
      </w:pPr>
      <w:rPr>
        <w:rFonts w:ascii="Courier New" w:hAnsi="Courier New" w:cs="Courier New" w:hint="default"/>
      </w:rPr>
    </w:lvl>
    <w:lvl w:ilvl="5" w:tplc="0C090005" w:tentative="1">
      <w:start w:val="1"/>
      <w:numFmt w:val="bullet"/>
      <w:lvlText w:val=""/>
      <w:lvlJc w:val="left"/>
      <w:pPr>
        <w:ind w:left="4089" w:hanging="360"/>
      </w:pPr>
      <w:rPr>
        <w:rFonts w:ascii="Wingdings" w:hAnsi="Wingdings" w:hint="default"/>
      </w:rPr>
    </w:lvl>
    <w:lvl w:ilvl="6" w:tplc="0C090001" w:tentative="1">
      <w:start w:val="1"/>
      <w:numFmt w:val="bullet"/>
      <w:lvlText w:val=""/>
      <w:lvlJc w:val="left"/>
      <w:pPr>
        <w:ind w:left="4809" w:hanging="360"/>
      </w:pPr>
      <w:rPr>
        <w:rFonts w:ascii="Symbol" w:hAnsi="Symbol" w:hint="default"/>
      </w:rPr>
    </w:lvl>
    <w:lvl w:ilvl="7" w:tplc="0C090003" w:tentative="1">
      <w:start w:val="1"/>
      <w:numFmt w:val="bullet"/>
      <w:lvlText w:val="o"/>
      <w:lvlJc w:val="left"/>
      <w:pPr>
        <w:ind w:left="5529" w:hanging="360"/>
      </w:pPr>
      <w:rPr>
        <w:rFonts w:ascii="Courier New" w:hAnsi="Courier New" w:cs="Courier New" w:hint="default"/>
      </w:rPr>
    </w:lvl>
    <w:lvl w:ilvl="8" w:tplc="0C090005" w:tentative="1">
      <w:start w:val="1"/>
      <w:numFmt w:val="bullet"/>
      <w:lvlText w:val=""/>
      <w:lvlJc w:val="left"/>
      <w:pPr>
        <w:ind w:left="6249" w:hanging="360"/>
      </w:pPr>
      <w:rPr>
        <w:rFonts w:ascii="Wingdings" w:hAnsi="Wingdings" w:hint="default"/>
      </w:rPr>
    </w:lvl>
  </w:abstractNum>
  <w:abstractNum w:abstractNumId="22" w15:restartNumberingAfterBreak="0">
    <w:nsid w:val="6F9E5862"/>
    <w:multiLevelType w:val="multilevel"/>
    <w:tmpl w:val="C180D4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34D1587"/>
    <w:multiLevelType w:val="singleLevel"/>
    <w:tmpl w:val="1FA8C6C2"/>
    <w:lvl w:ilvl="0">
      <w:start w:val="67"/>
      <w:numFmt w:val="bullet"/>
      <w:lvlText w:val="-"/>
      <w:lvlJc w:val="left"/>
      <w:pPr>
        <w:tabs>
          <w:tab w:val="num" w:pos="928"/>
        </w:tabs>
        <w:ind w:left="928" w:hanging="360"/>
      </w:pPr>
      <w:rPr>
        <w:rFonts w:hint="default"/>
      </w:rPr>
    </w:lvl>
  </w:abstractNum>
  <w:abstractNum w:abstractNumId="24" w15:restartNumberingAfterBreak="0">
    <w:nsid w:val="74C4447B"/>
    <w:multiLevelType w:val="multilevel"/>
    <w:tmpl w:val="FF4EEE2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3302" w:hanging="360"/>
      </w:pPr>
    </w:lvl>
    <w:lvl w:ilvl="4">
      <w:start w:val="1"/>
      <w:numFmt w:val="lowerLetter"/>
      <w:lvlText w:val="(%5)"/>
      <w:lvlJc w:val="left"/>
      <w:pPr>
        <w:ind w:left="3662" w:hanging="360"/>
      </w:pPr>
    </w:lvl>
    <w:lvl w:ilvl="5">
      <w:start w:val="1"/>
      <w:numFmt w:val="lowerRoman"/>
      <w:lvlText w:val="(%6)"/>
      <w:lvlJc w:val="left"/>
      <w:pPr>
        <w:ind w:left="4022" w:hanging="360"/>
      </w:pPr>
    </w:lvl>
    <w:lvl w:ilvl="6">
      <w:start w:val="1"/>
      <w:numFmt w:val="decimal"/>
      <w:lvlText w:val="%7."/>
      <w:lvlJc w:val="left"/>
      <w:pPr>
        <w:ind w:left="4382" w:hanging="360"/>
      </w:pPr>
    </w:lvl>
    <w:lvl w:ilvl="7">
      <w:start w:val="1"/>
      <w:numFmt w:val="lowerLetter"/>
      <w:lvlText w:val="%8."/>
      <w:lvlJc w:val="left"/>
      <w:pPr>
        <w:ind w:left="4742" w:hanging="360"/>
      </w:pPr>
    </w:lvl>
    <w:lvl w:ilvl="8">
      <w:start w:val="1"/>
      <w:numFmt w:val="lowerRoman"/>
      <w:lvlText w:val="%9."/>
      <w:lvlJc w:val="left"/>
      <w:pPr>
        <w:ind w:left="5102" w:hanging="360"/>
      </w:pPr>
    </w:lvl>
  </w:abstractNum>
  <w:abstractNum w:abstractNumId="25" w15:restartNumberingAfterBreak="0">
    <w:nsid w:val="7EFC5C67"/>
    <w:multiLevelType w:val="multilevel"/>
    <w:tmpl w:val="4BBA7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1720193">
    <w:abstractNumId w:val="7"/>
  </w:num>
  <w:num w:numId="2" w16cid:durableId="518857623">
    <w:abstractNumId w:val="0"/>
  </w:num>
  <w:num w:numId="3" w16cid:durableId="113519514">
    <w:abstractNumId w:val="1"/>
    <w:lvlOverride w:ilvl="0">
      <w:startOverride w:val="1"/>
    </w:lvlOverride>
  </w:num>
  <w:num w:numId="4" w16cid:durableId="1628513220">
    <w:abstractNumId w:val="0"/>
    <w:lvlOverride w:ilvl="0">
      <w:startOverride w:val="1"/>
    </w:lvlOverride>
  </w:num>
  <w:num w:numId="5" w16cid:durableId="1624381024">
    <w:abstractNumId w:val="19"/>
  </w:num>
  <w:num w:numId="6" w16cid:durableId="956062021">
    <w:abstractNumId w:val="0"/>
    <w:lvlOverride w:ilvl="0">
      <w:startOverride w:val="1"/>
    </w:lvlOverride>
  </w:num>
  <w:num w:numId="7" w16cid:durableId="1127433566">
    <w:abstractNumId w:val="0"/>
    <w:lvlOverride w:ilvl="0">
      <w:startOverride w:val="1"/>
    </w:lvlOverride>
  </w:num>
  <w:num w:numId="8" w16cid:durableId="102467225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7653015">
    <w:abstractNumId w:val="0"/>
    <w:lvlOverride w:ilvl="0">
      <w:startOverride w:val="1"/>
    </w:lvlOverride>
  </w:num>
  <w:num w:numId="10" w16cid:durableId="17842982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3952353">
    <w:abstractNumId w:val="8"/>
  </w:num>
  <w:num w:numId="12" w16cid:durableId="548878971">
    <w:abstractNumId w:val="10"/>
  </w:num>
  <w:num w:numId="13" w16cid:durableId="103235990">
    <w:abstractNumId w:val="24"/>
  </w:num>
  <w:num w:numId="14" w16cid:durableId="1030030534">
    <w:abstractNumId w:val="14"/>
  </w:num>
  <w:num w:numId="15" w16cid:durableId="793980934">
    <w:abstractNumId w:val="13"/>
  </w:num>
  <w:num w:numId="16" w16cid:durableId="866017894">
    <w:abstractNumId w:val="23"/>
  </w:num>
  <w:num w:numId="17" w16cid:durableId="898788600">
    <w:abstractNumId w:val="6"/>
  </w:num>
  <w:num w:numId="18" w16cid:durableId="178280109">
    <w:abstractNumId w:val="21"/>
  </w:num>
  <w:num w:numId="19" w16cid:durableId="1785615926">
    <w:abstractNumId w:val="9"/>
  </w:num>
  <w:num w:numId="20" w16cid:durableId="1420564091">
    <w:abstractNumId w:val="15"/>
  </w:num>
  <w:num w:numId="21" w16cid:durableId="1537622084">
    <w:abstractNumId w:val="21"/>
  </w:num>
  <w:num w:numId="22" w16cid:durableId="992829074">
    <w:abstractNumId w:val="18"/>
  </w:num>
  <w:num w:numId="23" w16cid:durableId="1535074691">
    <w:abstractNumId w:val="11"/>
  </w:num>
  <w:num w:numId="24" w16cid:durableId="1079330707">
    <w:abstractNumId w:val="12"/>
  </w:num>
  <w:num w:numId="25" w16cid:durableId="1067804199">
    <w:abstractNumId w:val="24"/>
  </w:num>
  <w:num w:numId="26" w16cid:durableId="1463693964">
    <w:abstractNumId w:val="4"/>
  </w:num>
  <w:num w:numId="27" w16cid:durableId="1610701293">
    <w:abstractNumId w:val="16"/>
  </w:num>
  <w:num w:numId="28" w16cid:durableId="1964114024">
    <w:abstractNumId w:val="20"/>
  </w:num>
  <w:num w:numId="29" w16cid:durableId="294221708">
    <w:abstractNumId w:val="17"/>
  </w:num>
  <w:num w:numId="30" w16cid:durableId="203831174">
    <w:abstractNumId w:val="25"/>
  </w:num>
  <w:num w:numId="31" w16cid:durableId="1851678814">
    <w:abstractNumId w:val="5"/>
  </w:num>
  <w:num w:numId="32" w16cid:durableId="281965721">
    <w:abstractNumId w:val="2"/>
  </w:num>
  <w:num w:numId="33" w16cid:durableId="1577469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1B"/>
    <w:rsid w:val="000010F5"/>
    <w:rsid w:val="000011DC"/>
    <w:rsid w:val="000021D3"/>
    <w:rsid w:val="00003E90"/>
    <w:rsid w:val="000112B9"/>
    <w:rsid w:val="00012D44"/>
    <w:rsid w:val="000177C5"/>
    <w:rsid w:val="00017FAE"/>
    <w:rsid w:val="000276A9"/>
    <w:rsid w:val="00030D0D"/>
    <w:rsid w:val="000371C5"/>
    <w:rsid w:val="00037D7D"/>
    <w:rsid w:val="0004107F"/>
    <w:rsid w:val="0004155F"/>
    <w:rsid w:val="00042CA3"/>
    <w:rsid w:val="00043CBB"/>
    <w:rsid w:val="0004596E"/>
    <w:rsid w:val="000475E9"/>
    <w:rsid w:val="00047CAB"/>
    <w:rsid w:val="00047E4A"/>
    <w:rsid w:val="00055556"/>
    <w:rsid w:val="00055672"/>
    <w:rsid w:val="000572FD"/>
    <w:rsid w:val="00057B16"/>
    <w:rsid w:val="00061A77"/>
    <w:rsid w:val="00065033"/>
    <w:rsid w:val="0006706E"/>
    <w:rsid w:val="000737A8"/>
    <w:rsid w:val="00074157"/>
    <w:rsid w:val="00074F45"/>
    <w:rsid w:val="0007512A"/>
    <w:rsid w:val="00084D8E"/>
    <w:rsid w:val="00085F61"/>
    <w:rsid w:val="00092C83"/>
    <w:rsid w:val="0009578E"/>
    <w:rsid w:val="000957D8"/>
    <w:rsid w:val="00096D4A"/>
    <w:rsid w:val="0009783A"/>
    <w:rsid w:val="000A16D7"/>
    <w:rsid w:val="000A2F01"/>
    <w:rsid w:val="000A72E1"/>
    <w:rsid w:val="000A7BA8"/>
    <w:rsid w:val="000B0007"/>
    <w:rsid w:val="000B027B"/>
    <w:rsid w:val="000B4DB8"/>
    <w:rsid w:val="000B57EF"/>
    <w:rsid w:val="000B6464"/>
    <w:rsid w:val="000B753A"/>
    <w:rsid w:val="000C0913"/>
    <w:rsid w:val="000C19B0"/>
    <w:rsid w:val="000C1D1C"/>
    <w:rsid w:val="000C334F"/>
    <w:rsid w:val="000C365C"/>
    <w:rsid w:val="000C3860"/>
    <w:rsid w:val="000C4C29"/>
    <w:rsid w:val="000C5E3B"/>
    <w:rsid w:val="000C6FDB"/>
    <w:rsid w:val="000D2B9C"/>
    <w:rsid w:val="000D2F82"/>
    <w:rsid w:val="000D47F5"/>
    <w:rsid w:val="000D54FB"/>
    <w:rsid w:val="000D7603"/>
    <w:rsid w:val="000E1E3B"/>
    <w:rsid w:val="000E3C21"/>
    <w:rsid w:val="000E40E0"/>
    <w:rsid w:val="000E4104"/>
    <w:rsid w:val="000E4D3C"/>
    <w:rsid w:val="000F0FA9"/>
    <w:rsid w:val="000F2358"/>
    <w:rsid w:val="000F31C6"/>
    <w:rsid w:val="000F3C28"/>
    <w:rsid w:val="000F483B"/>
    <w:rsid w:val="000F5970"/>
    <w:rsid w:val="000F754C"/>
    <w:rsid w:val="000F7695"/>
    <w:rsid w:val="00100610"/>
    <w:rsid w:val="00103137"/>
    <w:rsid w:val="00106D23"/>
    <w:rsid w:val="00107C94"/>
    <w:rsid w:val="00110521"/>
    <w:rsid w:val="00110C91"/>
    <w:rsid w:val="001119C5"/>
    <w:rsid w:val="00116B97"/>
    <w:rsid w:val="00135668"/>
    <w:rsid w:val="00135CDA"/>
    <w:rsid w:val="00137A34"/>
    <w:rsid w:val="00137AC1"/>
    <w:rsid w:val="00140576"/>
    <w:rsid w:val="0014491E"/>
    <w:rsid w:val="00146315"/>
    <w:rsid w:val="00146813"/>
    <w:rsid w:val="00153B6F"/>
    <w:rsid w:val="0015433E"/>
    <w:rsid w:val="00154780"/>
    <w:rsid w:val="00161388"/>
    <w:rsid w:val="001654D9"/>
    <w:rsid w:val="001664D2"/>
    <w:rsid w:val="00166D66"/>
    <w:rsid w:val="00170699"/>
    <w:rsid w:val="0017290E"/>
    <w:rsid w:val="00172A06"/>
    <w:rsid w:val="0017488F"/>
    <w:rsid w:val="001753D2"/>
    <w:rsid w:val="00175484"/>
    <w:rsid w:val="0017552E"/>
    <w:rsid w:val="00176A90"/>
    <w:rsid w:val="00177027"/>
    <w:rsid w:val="00187268"/>
    <w:rsid w:val="00192C86"/>
    <w:rsid w:val="00193EB6"/>
    <w:rsid w:val="00194CF3"/>
    <w:rsid w:val="001966B8"/>
    <w:rsid w:val="00197F50"/>
    <w:rsid w:val="001A0E47"/>
    <w:rsid w:val="001A1AD9"/>
    <w:rsid w:val="001A2640"/>
    <w:rsid w:val="001A26FE"/>
    <w:rsid w:val="001A27C3"/>
    <w:rsid w:val="001A35B6"/>
    <w:rsid w:val="001A711B"/>
    <w:rsid w:val="001B39AF"/>
    <w:rsid w:val="001B61CC"/>
    <w:rsid w:val="001C09F3"/>
    <w:rsid w:val="001C423D"/>
    <w:rsid w:val="001C50C3"/>
    <w:rsid w:val="001C5285"/>
    <w:rsid w:val="001C786A"/>
    <w:rsid w:val="001C7B8F"/>
    <w:rsid w:val="001D04CF"/>
    <w:rsid w:val="001D51F7"/>
    <w:rsid w:val="001E08D9"/>
    <w:rsid w:val="001E214F"/>
    <w:rsid w:val="001E7DDC"/>
    <w:rsid w:val="001E7FF5"/>
    <w:rsid w:val="001F4162"/>
    <w:rsid w:val="001F5378"/>
    <w:rsid w:val="001F5D5F"/>
    <w:rsid w:val="001F5DC0"/>
    <w:rsid w:val="0020157A"/>
    <w:rsid w:val="002018C9"/>
    <w:rsid w:val="002023DC"/>
    <w:rsid w:val="002041A3"/>
    <w:rsid w:val="00204693"/>
    <w:rsid w:val="00207221"/>
    <w:rsid w:val="00211ADF"/>
    <w:rsid w:val="00211B41"/>
    <w:rsid w:val="002134AE"/>
    <w:rsid w:val="0021685A"/>
    <w:rsid w:val="00217127"/>
    <w:rsid w:val="0022264F"/>
    <w:rsid w:val="00222875"/>
    <w:rsid w:val="002229B0"/>
    <w:rsid w:val="002262A2"/>
    <w:rsid w:val="00226F6C"/>
    <w:rsid w:val="00227B2A"/>
    <w:rsid w:val="00234AAA"/>
    <w:rsid w:val="00235FD1"/>
    <w:rsid w:val="002367F3"/>
    <w:rsid w:val="0023788E"/>
    <w:rsid w:val="0024174D"/>
    <w:rsid w:val="00241AA3"/>
    <w:rsid w:val="00245DAE"/>
    <w:rsid w:val="002514B7"/>
    <w:rsid w:val="00251F07"/>
    <w:rsid w:val="0025259D"/>
    <w:rsid w:val="0025428C"/>
    <w:rsid w:val="002552FB"/>
    <w:rsid w:val="00260C14"/>
    <w:rsid w:val="00261B82"/>
    <w:rsid w:val="00263D2C"/>
    <w:rsid w:val="0026555C"/>
    <w:rsid w:val="00266F49"/>
    <w:rsid w:val="0026737F"/>
    <w:rsid w:val="00271048"/>
    <w:rsid w:val="00271AC7"/>
    <w:rsid w:val="00272F0E"/>
    <w:rsid w:val="00274AB8"/>
    <w:rsid w:val="00275B04"/>
    <w:rsid w:val="002762B0"/>
    <w:rsid w:val="002850C0"/>
    <w:rsid w:val="00293492"/>
    <w:rsid w:val="002948D2"/>
    <w:rsid w:val="00294BCC"/>
    <w:rsid w:val="00296424"/>
    <w:rsid w:val="00296CF9"/>
    <w:rsid w:val="002A1DC4"/>
    <w:rsid w:val="002A304B"/>
    <w:rsid w:val="002A3140"/>
    <w:rsid w:val="002A33D6"/>
    <w:rsid w:val="002A4ACE"/>
    <w:rsid w:val="002A5300"/>
    <w:rsid w:val="002A684F"/>
    <w:rsid w:val="002B0538"/>
    <w:rsid w:val="002B0E34"/>
    <w:rsid w:val="002B220D"/>
    <w:rsid w:val="002B3A6C"/>
    <w:rsid w:val="002B5158"/>
    <w:rsid w:val="002C0CAB"/>
    <w:rsid w:val="002C12D1"/>
    <w:rsid w:val="002C21F8"/>
    <w:rsid w:val="002C52A3"/>
    <w:rsid w:val="002D1670"/>
    <w:rsid w:val="002D2474"/>
    <w:rsid w:val="002E1DE9"/>
    <w:rsid w:val="002E302B"/>
    <w:rsid w:val="002E5F8B"/>
    <w:rsid w:val="002F0360"/>
    <w:rsid w:val="002F382F"/>
    <w:rsid w:val="002F3F5D"/>
    <w:rsid w:val="002F502F"/>
    <w:rsid w:val="002F7348"/>
    <w:rsid w:val="00300AF5"/>
    <w:rsid w:val="003019E5"/>
    <w:rsid w:val="00301A39"/>
    <w:rsid w:val="00301E9A"/>
    <w:rsid w:val="00304E58"/>
    <w:rsid w:val="00310619"/>
    <w:rsid w:val="00311124"/>
    <w:rsid w:val="0031202D"/>
    <w:rsid w:val="003143EC"/>
    <w:rsid w:val="00320297"/>
    <w:rsid w:val="0032051E"/>
    <w:rsid w:val="00321A70"/>
    <w:rsid w:val="00322E03"/>
    <w:rsid w:val="00324C9F"/>
    <w:rsid w:val="00325284"/>
    <w:rsid w:val="003259C4"/>
    <w:rsid w:val="00325E08"/>
    <w:rsid w:val="00330E18"/>
    <w:rsid w:val="00334142"/>
    <w:rsid w:val="0033443C"/>
    <w:rsid w:val="003363AD"/>
    <w:rsid w:val="003363F0"/>
    <w:rsid w:val="00340667"/>
    <w:rsid w:val="00340EB8"/>
    <w:rsid w:val="003419E5"/>
    <w:rsid w:val="00342FDD"/>
    <w:rsid w:val="00343685"/>
    <w:rsid w:val="00346145"/>
    <w:rsid w:val="00351628"/>
    <w:rsid w:val="0035239F"/>
    <w:rsid w:val="003530C2"/>
    <w:rsid w:val="00354922"/>
    <w:rsid w:val="00355829"/>
    <w:rsid w:val="00355BCE"/>
    <w:rsid w:val="00362180"/>
    <w:rsid w:val="00363C16"/>
    <w:rsid w:val="00372426"/>
    <w:rsid w:val="003727C0"/>
    <w:rsid w:val="0037333C"/>
    <w:rsid w:val="00374B45"/>
    <w:rsid w:val="003775D1"/>
    <w:rsid w:val="0038133C"/>
    <w:rsid w:val="00383021"/>
    <w:rsid w:val="00391894"/>
    <w:rsid w:val="00395475"/>
    <w:rsid w:val="003A3214"/>
    <w:rsid w:val="003A35EA"/>
    <w:rsid w:val="003A51ED"/>
    <w:rsid w:val="003A5764"/>
    <w:rsid w:val="003A6F5B"/>
    <w:rsid w:val="003A77BF"/>
    <w:rsid w:val="003B06B8"/>
    <w:rsid w:val="003B072B"/>
    <w:rsid w:val="003B352C"/>
    <w:rsid w:val="003B3744"/>
    <w:rsid w:val="003B3CD6"/>
    <w:rsid w:val="003B3D6C"/>
    <w:rsid w:val="003B5090"/>
    <w:rsid w:val="003C1404"/>
    <w:rsid w:val="003C1962"/>
    <w:rsid w:val="003C4231"/>
    <w:rsid w:val="003C572A"/>
    <w:rsid w:val="003D1CF7"/>
    <w:rsid w:val="003D228F"/>
    <w:rsid w:val="003D424C"/>
    <w:rsid w:val="003D76F1"/>
    <w:rsid w:val="003E199B"/>
    <w:rsid w:val="003E2A31"/>
    <w:rsid w:val="003E4ECF"/>
    <w:rsid w:val="003E6ADA"/>
    <w:rsid w:val="003E758A"/>
    <w:rsid w:val="003E78B0"/>
    <w:rsid w:val="003E7F80"/>
    <w:rsid w:val="003F2030"/>
    <w:rsid w:val="003F47E3"/>
    <w:rsid w:val="003F5C61"/>
    <w:rsid w:val="0041146C"/>
    <w:rsid w:val="00412156"/>
    <w:rsid w:val="004157FE"/>
    <w:rsid w:val="004167F3"/>
    <w:rsid w:val="00416810"/>
    <w:rsid w:val="00420082"/>
    <w:rsid w:val="00420521"/>
    <w:rsid w:val="00424021"/>
    <w:rsid w:val="0042696C"/>
    <w:rsid w:val="00427332"/>
    <w:rsid w:val="00427CFD"/>
    <w:rsid w:val="00437D2B"/>
    <w:rsid w:val="0044305B"/>
    <w:rsid w:val="004433F1"/>
    <w:rsid w:val="00444BAE"/>
    <w:rsid w:val="0045049B"/>
    <w:rsid w:val="004545E2"/>
    <w:rsid w:val="00455D27"/>
    <w:rsid w:val="00461279"/>
    <w:rsid w:val="004624CF"/>
    <w:rsid w:val="004646E4"/>
    <w:rsid w:val="004652F5"/>
    <w:rsid w:val="0046764E"/>
    <w:rsid w:val="004708D3"/>
    <w:rsid w:val="00471F9C"/>
    <w:rsid w:val="00473167"/>
    <w:rsid w:val="00480F27"/>
    <w:rsid w:val="00480FD2"/>
    <w:rsid w:val="004851E6"/>
    <w:rsid w:val="00485E61"/>
    <w:rsid w:val="00487324"/>
    <w:rsid w:val="00487459"/>
    <w:rsid w:val="00487862"/>
    <w:rsid w:val="004907F9"/>
    <w:rsid w:val="00492E52"/>
    <w:rsid w:val="0049309A"/>
    <w:rsid w:val="00493AD1"/>
    <w:rsid w:val="00495384"/>
    <w:rsid w:val="00495A0D"/>
    <w:rsid w:val="00495EAD"/>
    <w:rsid w:val="004A17E3"/>
    <w:rsid w:val="004A746D"/>
    <w:rsid w:val="004A79D8"/>
    <w:rsid w:val="004B0077"/>
    <w:rsid w:val="004B1304"/>
    <w:rsid w:val="004B67F2"/>
    <w:rsid w:val="004C0F20"/>
    <w:rsid w:val="004C48E7"/>
    <w:rsid w:val="004C6F86"/>
    <w:rsid w:val="004D061D"/>
    <w:rsid w:val="004D2273"/>
    <w:rsid w:val="004D74CA"/>
    <w:rsid w:val="004D7605"/>
    <w:rsid w:val="004E6A50"/>
    <w:rsid w:val="004E6C76"/>
    <w:rsid w:val="00500B91"/>
    <w:rsid w:val="00500DDE"/>
    <w:rsid w:val="00500F2F"/>
    <w:rsid w:val="00501177"/>
    <w:rsid w:val="005034F3"/>
    <w:rsid w:val="00504C1B"/>
    <w:rsid w:val="005056FA"/>
    <w:rsid w:val="0050700B"/>
    <w:rsid w:val="0051109E"/>
    <w:rsid w:val="00516769"/>
    <w:rsid w:val="005207F7"/>
    <w:rsid w:val="00521CD6"/>
    <w:rsid w:val="005246B3"/>
    <w:rsid w:val="0052568B"/>
    <w:rsid w:val="00527D75"/>
    <w:rsid w:val="005316E9"/>
    <w:rsid w:val="00531F23"/>
    <w:rsid w:val="00533990"/>
    <w:rsid w:val="00534481"/>
    <w:rsid w:val="00535F9F"/>
    <w:rsid w:val="005414D8"/>
    <w:rsid w:val="00541702"/>
    <w:rsid w:val="00541982"/>
    <w:rsid w:val="0054311F"/>
    <w:rsid w:val="00545755"/>
    <w:rsid w:val="00546850"/>
    <w:rsid w:val="00547D04"/>
    <w:rsid w:val="00547F73"/>
    <w:rsid w:val="00554D96"/>
    <w:rsid w:val="00555055"/>
    <w:rsid w:val="00555D66"/>
    <w:rsid w:val="005600D9"/>
    <w:rsid w:val="005621B9"/>
    <w:rsid w:val="00564F8D"/>
    <w:rsid w:val="00580EE7"/>
    <w:rsid w:val="00582B3F"/>
    <w:rsid w:val="0059295E"/>
    <w:rsid w:val="00593756"/>
    <w:rsid w:val="00593BBF"/>
    <w:rsid w:val="00596825"/>
    <w:rsid w:val="005A1757"/>
    <w:rsid w:val="005A22E0"/>
    <w:rsid w:val="005A2762"/>
    <w:rsid w:val="005A4060"/>
    <w:rsid w:val="005A7738"/>
    <w:rsid w:val="005A7B50"/>
    <w:rsid w:val="005A8A33"/>
    <w:rsid w:val="005B3925"/>
    <w:rsid w:val="005B4123"/>
    <w:rsid w:val="005C1310"/>
    <w:rsid w:val="005C141B"/>
    <w:rsid w:val="005C36DE"/>
    <w:rsid w:val="005C4656"/>
    <w:rsid w:val="005C6979"/>
    <w:rsid w:val="005C73ED"/>
    <w:rsid w:val="005C7935"/>
    <w:rsid w:val="005D288F"/>
    <w:rsid w:val="005D53DD"/>
    <w:rsid w:val="005D5F68"/>
    <w:rsid w:val="005D6824"/>
    <w:rsid w:val="005E0448"/>
    <w:rsid w:val="005E1187"/>
    <w:rsid w:val="005E3EF4"/>
    <w:rsid w:val="005E40F3"/>
    <w:rsid w:val="005E51C7"/>
    <w:rsid w:val="005F2C67"/>
    <w:rsid w:val="005F55FF"/>
    <w:rsid w:val="005F63CE"/>
    <w:rsid w:val="005F7340"/>
    <w:rsid w:val="00606838"/>
    <w:rsid w:val="00607431"/>
    <w:rsid w:val="006117E3"/>
    <w:rsid w:val="00613D30"/>
    <w:rsid w:val="00616151"/>
    <w:rsid w:val="0062019C"/>
    <w:rsid w:val="006207CE"/>
    <w:rsid w:val="0062255A"/>
    <w:rsid w:val="00625989"/>
    <w:rsid w:val="0063217B"/>
    <w:rsid w:val="006349F7"/>
    <w:rsid w:val="00637214"/>
    <w:rsid w:val="00637FDB"/>
    <w:rsid w:val="00641FF4"/>
    <w:rsid w:val="0064472D"/>
    <w:rsid w:val="0064497D"/>
    <w:rsid w:val="0064596C"/>
    <w:rsid w:val="00645B4C"/>
    <w:rsid w:val="00652543"/>
    <w:rsid w:val="0065346A"/>
    <w:rsid w:val="0065558F"/>
    <w:rsid w:val="00655732"/>
    <w:rsid w:val="00664109"/>
    <w:rsid w:val="00664A58"/>
    <w:rsid w:val="00664B79"/>
    <w:rsid w:val="0067040D"/>
    <w:rsid w:val="00672B50"/>
    <w:rsid w:val="00672C8C"/>
    <w:rsid w:val="00673ADC"/>
    <w:rsid w:val="00675253"/>
    <w:rsid w:val="00677021"/>
    <w:rsid w:val="00681774"/>
    <w:rsid w:val="006879E1"/>
    <w:rsid w:val="0069145C"/>
    <w:rsid w:val="0069337F"/>
    <w:rsid w:val="0069424D"/>
    <w:rsid w:val="00694C2D"/>
    <w:rsid w:val="006A4707"/>
    <w:rsid w:val="006A5878"/>
    <w:rsid w:val="006A642D"/>
    <w:rsid w:val="006A6A79"/>
    <w:rsid w:val="006A6BF7"/>
    <w:rsid w:val="006B25A2"/>
    <w:rsid w:val="006B3F75"/>
    <w:rsid w:val="006B41A2"/>
    <w:rsid w:val="006B47CB"/>
    <w:rsid w:val="006B486F"/>
    <w:rsid w:val="006B48B9"/>
    <w:rsid w:val="006C364E"/>
    <w:rsid w:val="006C3EFF"/>
    <w:rsid w:val="006C7FCA"/>
    <w:rsid w:val="006D4926"/>
    <w:rsid w:val="006D7772"/>
    <w:rsid w:val="006E2B85"/>
    <w:rsid w:val="006E4D10"/>
    <w:rsid w:val="006E4DDD"/>
    <w:rsid w:val="006E726A"/>
    <w:rsid w:val="006F3F0A"/>
    <w:rsid w:val="006F67B7"/>
    <w:rsid w:val="0070121B"/>
    <w:rsid w:val="00703347"/>
    <w:rsid w:val="00705E78"/>
    <w:rsid w:val="00713C9E"/>
    <w:rsid w:val="007166E4"/>
    <w:rsid w:val="007278D1"/>
    <w:rsid w:val="0073176B"/>
    <w:rsid w:val="00732E2B"/>
    <w:rsid w:val="00741E34"/>
    <w:rsid w:val="00744AB9"/>
    <w:rsid w:val="00744B88"/>
    <w:rsid w:val="00745D4B"/>
    <w:rsid w:val="007470C9"/>
    <w:rsid w:val="00747453"/>
    <w:rsid w:val="0075128D"/>
    <w:rsid w:val="0075593C"/>
    <w:rsid w:val="007567E4"/>
    <w:rsid w:val="00757531"/>
    <w:rsid w:val="007575B7"/>
    <w:rsid w:val="00761038"/>
    <w:rsid w:val="007626AA"/>
    <w:rsid w:val="00764B8A"/>
    <w:rsid w:val="00765818"/>
    <w:rsid w:val="00767390"/>
    <w:rsid w:val="00770DEF"/>
    <w:rsid w:val="007719B6"/>
    <w:rsid w:val="007726E4"/>
    <w:rsid w:val="00772C5A"/>
    <w:rsid w:val="007758C1"/>
    <w:rsid w:val="00777E39"/>
    <w:rsid w:val="007806FE"/>
    <w:rsid w:val="007842B6"/>
    <w:rsid w:val="00786492"/>
    <w:rsid w:val="00786B21"/>
    <w:rsid w:val="00791072"/>
    <w:rsid w:val="00791204"/>
    <w:rsid w:val="00792F83"/>
    <w:rsid w:val="00794A84"/>
    <w:rsid w:val="007A0394"/>
    <w:rsid w:val="007A0738"/>
    <w:rsid w:val="007A1129"/>
    <w:rsid w:val="007A151E"/>
    <w:rsid w:val="007A338A"/>
    <w:rsid w:val="007A514A"/>
    <w:rsid w:val="007A6CDE"/>
    <w:rsid w:val="007A72E6"/>
    <w:rsid w:val="007A73BE"/>
    <w:rsid w:val="007B15F3"/>
    <w:rsid w:val="007B2230"/>
    <w:rsid w:val="007B3B38"/>
    <w:rsid w:val="007B51D4"/>
    <w:rsid w:val="007B6ED2"/>
    <w:rsid w:val="007C0387"/>
    <w:rsid w:val="007C1A3E"/>
    <w:rsid w:val="007C1B7F"/>
    <w:rsid w:val="007C2653"/>
    <w:rsid w:val="007C61F3"/>
    <w:rsid w:val="007D0630"/>
    <w:rsid w:val="007D1E17"/>
    <w:rsid w:val="007D39E9"/>
    <w:rsid w:val="007D3D5D"/>
    <w:rsid w:val="007D4F7C"/>
    <w:rsid w:val="007E5484"/>
    <w:rsid w:val="007E58AA"/>
    <w:rsid w:val="007E5A41"/>
    <w:rsid w:val="007E5A91"/>
    <w:rsid w:val="007E5BED"/>
    <w:rsid w:val="007E6361"/>
    <w:rsid w:val="007E6EAD"/>
    <w:rsid w:val="007F052E"/>
    <w:rsid w:val="007F15A0"/>
    <w:rsid w:val="007F1717"/>
    <w:rsid w:val="007F247E"/>
    <w:rsid w:val="007F4FC1"/>
    <w:rsid w:val="007F5014"/>
    <w:rsid w:val="007F5E43"/>
    <w:rsid w:val="008000E7"/>
    <w:rsid w:val="00801E23"/>
    <w:rsid w:val="00803B48"/>
    <w:rsid w:val="0081352B"/>
    <w:rsid w:val="0081511D"/>
    <w:rsid w:val="00817052"/>
    <w:rsid w:val="008171E3"/>
    <w:rsid w:val="00817A2B"/>
    <w:rsid w:val="00817B38"/>
    <w:rsid w:val="0082120B"/>
    <w:rsid w:val="00821464"/>
    <w:rsid w:val="008217FC"/>
    <w:rsid w:val="008239BA"/>
    <w:rsid w:val="00825B64"/>
    <w:rsid w:val="00831657"/>
    <w:rsid w:val="0083618E"/>
    <w:rsid w:val="008418DF"/>
    <w:rsid w:val="00841939"/>
    <w:rsid w:val="00842B9A"/>
    <w:rsid w:val="008460BF"/>
    <w:rsid w:val="00847152"/>
    <w:rsid w:val="0085012E"/>
    <w:rsid w:val="00850D31"/>
    <w:rsid w:val="00853331"/>
    <w:rsid w:val="008549C4"/>
    <w:rsid w:val="00855BE3"/>
    <w:rsid w:val="00861725"/>
    <w:rsid w:val="00861795"/>
    <w:rsid w:val="008639C3"/>
    <w:rsid w:val="00866FA3"/>
    <w:rsid w:val="008672BE"/>
    <w:rsid w:val="00867A0B"/>
    <w:rsid w:val="008729B0"/>
    <w:rsid w:val="008731C5"/>
    <w:rsid w:val="0087378B"/>
    <w:rsid w:val="008757A9"/>
    <w:rsid w:val="00875CDA"/>
    <w:rsid w:val="008763B6"/>
    <w:rsid w:val="00877DFE"/>
    <w:rsid w:val="00882596"/>
    <w:rsid w:val="00883F84"/>
    <w:rsid w:val="008924DB"/>
    <w:rsid w:val="00893417"/>
    <w:rsid w:val="0089403B"/>
    <w:rsid w:val="008957BC"/>
    <w:rsid w:val="00896B64"/>
    <w:rsid w:val="008977FA"/>
    <w:rsid w:val="008A02B7"/>
    <w:rsid w:val="008A2F8D"/>
    <w:rsid w:val="008A439D"/>
    <w:rsid w:val="008A6AD9"/>
    <w:rsid w:val="008B115A"/>
    <w:rsid w:val="008B2793"/>
    <w:rsid w:val="008B5C95"/>
    <w:rsid w:val="008C1C52"/>
    <w:rsid w:val="008C1E02"/>
    <w:rsid w:val="008C2B18"/>
    <w:rsid w:val="008C61EA"/>
    <w:rsid w:val="008C7048"/>
    <w:rsid w:val="008C738F"/>
    <w:rsid w:val="008E5747"/>
    <w:rsid w:val="008E5F85"/>
    <w:rsid w:val="008F27DA"/>
    <w:rsid w:val="008F3500"/>
    <w:rsid w:val="008F3F96"/>
    <w:rsid w:val="008F4FE2"/>
    <w:rsid w:val="008F5AE7"/>
    <w:rsid w:val="008F7FFB"/>
    <w:rsid w:val="00900786"/>
    <w:rsid w:val="00901183"/>
    <w:rsid w:val="009028B3"/>
    <w:rsid w:val="009043BF"/>
    <w:rsid w:val="00905B5C"/>
    <w:rsid w:val="0090775A"/>
    <w:rsid w:val="0091017C"/>
    <w:rsid w:val="00910657"/>
    <w:rsid w:val="00910E89"/>
    <w:rsid w:val="00911D21"/>
    <w:rsid w:val="00912B52"/>
    <w:rsid w:val="00913524"/>
    <w:rsid w:val="00915BC0"/>
    <w:rsid w:val="00916200"/>
    <w:rsid w:val="0091702B"/>
    <w:rsid w:val="00923BDF"/>
    <w:rsid w:val="0093055D"/>
    <w:rsid w:val="009310A1"/>
    <w:rsid w:val="009316CA"/>
    <w:rsid w:val="0093218A"/>
    <w:rsid w:val="009333EA"/>
    <w:rsid w:val="009418AF"/>
    <w:rsid w:val="00941CB3"/>
    <w:rsid w:val="009434E3"/>
    <w:rsid w:val="00943B23"/>
    <w:rsid w:val="00943D00"/>
    <w:rsid w:val="00943F52"/>
    <w:rsid w:val="00945A40"/>
    <w:rsid w:val="00947293"/>
    <w:rsid w:val="00950482"/>
    <w:rsid w:val="0095561A"/>
    <w:rsid w:val="00956875"/>
    <w:rsid w:val="0096003B"/>
    <w:rsid w:val="009607FF"/>
    <w:rsid w:val="00964B06"/>
    <w:rsid w:val="00965D58"/>
    <w:rsid w:val="0097103C"/>
    <w:rsid w:val="009775F7"/>
    <w:rsid w:val="00977FE4"/>
    <w:rsid w:val="00985DF3"/>
    <w:rsid w:val="009864CA"/>
    <w:rsid w:val="009932AA"/>
    <w:rsid w:val="009A2185"/>
    <w:rsid w:val="009A52BF"/>
    <w:rsid w:val="009A69A6"/>
    <w:rsid w:val="009A70A5"/>
    <w:rsid w:val="009A7EB8"/>
    <w:rsid w:val="009B353F"/>
    <w:rsid w:val="009C0B1A"/>
    <w:rsid w:val="009C1611"/>
    <w:rsid w:val="009C1D95"/>
    <w:rsid w:val="009C2EF1"/>
    <w:rsid w:val="009C4D6B"/>
    <w:rsid w:val="009C50CD"/>
    <w:rsid w:val="009C68DA"/>
    <w:rsid w:val="009D1CD5"/>
    <w:rsid w:val="009D4B62"/>
    <w:rsid w:val="009D6E61"/>
    <w:rsid w:val="009E2852"/>
    <w:rsid w:val="009E3679"/>
    <w:rsid w:val="009E388B"/>
    <w:rsid w:val="009E782B"/>
    <w:rsid w:val="009E7DB0"/>
    <w:rsid w:val="009E7F0B"/>
    <w:rsid w:val="009F336E"/>
    <w:rsid w:val="009F68D5"/>
    <w:rsid w:val="009F6D5C"/>
    <w:rsid w:val="00A029B8"/>
    <w:rsid w:val="00A05616"/>
    <w:rsid w:val="00A06419"/>
    <w:rsid w:val="00A0696F"/>
    <w:rsid w:val="00A069F5"/>
    <w:rsid w:val="00A07301"/>
    <w:rsid w:val="00A1096A"/>
    <w:rsid w:val="00A12219"/>
    <w:rsid w:val="00A1251A"/>
    <w:rsid w:val="00A12D59"/>
    <w:rsid w:val="00A138B7"/>
    <w:rsid w:val="00A138C4"/>
    <w:rsid w:val="00A13C50"/>
    <w:rsid w:val="00A172C5"/>
    <w:rsid w:val="00A174E2"/>
    <w:rsid w:val="00A201D6"/>
    <w:rsid w:val="00A2091F"/>
    <w:rsid w:val="00A21F3A"/>
    <w:rsid w:val="00A2406A"/>
    <w:rsid w:val="00A251C5"/>
    <w:rsid w:val="00A325A7"/>
    <w:rsid w:val="00A52377"/>
    <w:rsid w:val="00A5241F"/>
    <w:rsid w:val="00A55554"/>
    <w:rsid w:val="00A569B9"/>
    <w:rsid w:val="00A5723A"/>
    <w:rsid w:val="00A600D9"/>
    <w:rsid w:val="00A6155F"/>
    <w:rsid w:val="00A65B78"/>
    <w:rsid w:val="00A664F0"/>
    <w:rsid w:val="00A67297"/>
    <w:rsid w:val="00A70B18"/>
    <w:rsid w:val="00A75848"/>
    <w:rsid w:val="00A7720F"/>
    <w:rsid w:val="00A824E3"/>
    <w:rsid w:val="00A82C5F"/>
    <w:rsid w:val="00A83480"/>
    <w:rsid w:val="00A916EA"/>
    <w:rsid w:val="00A9382E"/>
    <w:rsid w:val="00A95781"/>
    <w:rsid w:val="00A969AD"/>
    <w:rsid w:val="00AA0258"/>
    <w:rsid w:val="00AA1DAB"/>
    <w:rsid w:val="00AA25C7"/>
    <w:rsid w:val="00AA2832"/>
    <w:rsid w:val="00AA6C74"/>
    <w:rsid w:val="00AA7524"/>
    <w:rsid w:val="00AA7CAC"/>
    <w:rsid w:val="00AB0AB7"/>
    <w:rsid w:val="00AB0DA9"/>
    <w:rsid w:val="00AB15B9"/>
    <w:rsid w:val="00AB34CE"/>
    <w:rsid w:val="00AB7D15"/>
    <w:rsid w:val="00AC0228"/>
    <w:rsid w:val="00AC330E"/>
    <w:rsid w:val="00AC4FEE"/>
    <w:rsid w:val="00AC7DDB"/>
    <w:rsid w:val="00AD0B39"/>
    <w:rsid w:val="00AD446F"/>
    <w:rsid w:val="00AD4AA7"/>
    <w:rsid w:val="00AD4E1A"/>
    <w:rsid w:val="00AE03D8"/>
    <w:rsid w:val="00AE23B9"/>
    <w:rsid w:val="00AE3B4F"/>
    <w:rsid w:val="00AE4750"/>
    <w:rsid w:val="00AE719D"/>
    <w:rsid w:val="00AF2202"/>
    <w:rsid w:val="00AF2BBB"/>
    <w:rsid w:val="00AF2FA6"/>
    <w:rsid w:val="00AF3229"/>
    <w:rsid w:val="00AF4717"/>
    <w:rsid w:val="00AF71D2"/>
    <w:rsid w:val="00AF728F"/>
    <w:rsid w:val="00B01552"/>
    <w:rsid w:val="00B041A2"/>
    <w:rsid w:val="00B068DE"/>
    <w:rsid w:val="00B13BF1"/>
    <w:rsid w:val="00B16E5F"/>
    <w:rsid w:val="00B20ABA"/>
    <w:rsid w:val="00B20E26"/>
    <w:rsid w:val="00B21ADC"/>
    <w:rsid w:val="00B22BEB"/>
    <w:rsid w:val="00B26544"/>
    <w:rsid w:val="00B30EB8"/>
    <w:rsid w:val="00B31E01"/>
    <w:rsid w:val="00B34CDE"/>
    <w:rsid w:val="00B368F4"/>
    <w:rsid w:val="00B40D79"/>
    <w:rsid w:val="00B45FCC"/>
    <w:rsid w:val="00B52608"/>
    <w:rsid w:val="00B55E18"/>
    <w:rsid w:val="00B571A3"/>
    <w:rsid w:val="00B60695"/>
    <w:rsid w:val="00B62B4F"/>
    <w:rsid w:val="00B64258"/>
    <w:rsid w:val="00B65637"/>
    <w:rsid w:val="00B66428"/>
    <w:rsid w:val="00B6682B"/>
    <w:rsid w:val="00B67B6A"/>
    <w:rsid w:val="00B737EC"/>
    <w:rsid w:val="00B745EC"/>
    <w:rsid w:val="00B76011"/>
    <w:rsid w:val="00B76ACE"/>
    <w:rsid w:val="00B805EE"/>
    <w:rsid w:val="00B8409B"/>
    <w:rsid w:val="00B845DE"/>
    <w:rsid w:val="00B84685"/>
    <w:rsid w:val="00B8599A"/>
    <w:rsid w:val="00B86979"/>
    <w:rsid w:val="00B86E35"/>
    <w:rsid w:val="00B91FD1"/>
    <w:rsid w:val="00BA08C3"/>
    <w:rsid w:val="00BB2D09"/>
    <w:rsid w:val="00BB5A5E"/>
    <w:rsid w:val="00BB5D22"/>
    <w:rsid w:val="00BB73A9"/>
    <w:rsid w:val="00BC1CBE"/>
    <w:rsid w:val="00BC1FE4"/>
    <w:rsid w:val="00BC3666"/>
    <w:rsid w:val="00BC4B40"/>
    <w:rsid w:val="00BC5664"/>
    <w:rsid w:val="00BD00B9"/>
    <w:rsid w:val="00BD133A"/>
    <w:rsid w:val="00BD5CB6"/>
    <w:rsid w:val="00BD62AD"/>
    <w:rsid w:val="00BD7304"/>
    <w:rsid w:val="00BD7B8E"/>
    <w:rsid w:val="00BE0C02"/>
    <w:rsid w:val="00BE2498"/>
    <w:rsid w:val="00BE46F4"/>
    <w:rsid w:val="00BE7B6F"/>
    <w:rsid w:val="00BF15B0"/>
    <w:rsid w:val="00BF1658"/>
    <w:rsid w:val="00BF423F"/>
    <w:rsid w:val="00BF4B66"/>
    <w:rsid w:val="00BF6B4E"/>
    <w:rsid w:val="00BF6F21"/>
    <w:rsid w:val="00C0036D"/>
    <w:rsid w:val="00C057CE"/>
    <w:rsid w:val="00C06509"/>
    <w:rsid w:val="00C10FBC"/>
    <w:rsid w:val="00C1498E"/>
    <w:rsid w:val="00C225C2"/>
    <w:rsid w:val="00C2593E"/>
    <w:rsid w:val="00C33E18"/>
    <w:rsid w:val="00C3600A"/>
    <w:rsid w:val="00C44086"/>
    <w:rsid w:val="00C47135"/>
    <w:rsid w:val="00C50949"/>
    <w:rsid w:val="00C50F15"/>
    <w:rsid w:val="00C52957"/>
    <w:rsid w:val="00C53148"/>
    <w:rsid w:val="00C561F0"/>
    <w:rsid w:val="00C62AD8"/>
    <w:rsid w:val="00C65981"/>
    <w:rsid w:val="00C661E4"/>
    <w:rsid w:val="00C662D9"/>
    <w:rsid w:val="00C71044"/>
    <w:rsid w:val="00C72B2B"/>
    <w:rsid w:val="00C7421B"/>
    <w:rsid w:val="00C7435E"/>
    <w:rsid w:val="00C808C8"/>
    <w:rsid w:val="00C82231"/>
    <w:rsid w:val="00C83B0C"/>
    <w:rsid w:val="00C8598E"/>
    <w:rsid w:val="00C85F99"/>
    <w:rsid w:val="00C86903"/>
    <w:rsid w:val="00C86E14"/>
    <w:rsid w:val="00C87920"/>
    <w:rsid w:val="00C902D7"/>
    <w:rsid w:val="00C92152"/>
    <w:rsid w:val="00C93027"/>
    <w:rsid w:val="00C943CF"/>
    <w:rsid w:val="00C95F37"/>
    <w:rsid w:val="00CA38F2"/>
    <w:rsid w:val="00CA46F7"/>
    <w:rsid w:val="00CA7376"/>
    <w:rsid w:val="00CB087A"/>
    <w:rsid w:val="00CB33B0"/>
    <w:rsid w:val="00CB348F"/>
    <w:rsid w:val="00CB5D39"/>
    <w:rsid w:val="00CC0D2A"/>
    <w:rsid w:val="00CC0EBB"/>
    <w:rsid w:val="00CC13CD"/>
    <w:rsid w:val="00CC1691"/>
    <w:rsid w:val="00CC291E"/>
    <w:rsid w:val="00CC2FDD"/>
    <w:rsid w:val="00CC47CA"/>
    <w:rsid w:val="00CC5097"/>
    <w:rsid w:val="00CC5E96"/>
    <w:rsid w:val="00CC6E45"/>
    <w:rsid w:val="00CD0083"/>
    <w:rsid w:val="00CD341B"/>
    <w:rsid w:val="00CD3C6B"/>
    <w:rsid w:val="00CD45AD"/>
    <w:rsid w:val="00CD7659"/>
    <w:rsid w:val="00CE00D1"/>
    <w:rsid w:val="00CE3001"/>
    <w:rsid w:val="00CE4EA5"/>
    <w:rsid w:val="00CE5D90"/>
    <w:rsid w:val="00CE7B31"/>
    <w:rsid w:val="00CF0E76"/>
    <w:rsid w:val="00CF2AD3"/>
    <w:rsid w:val="00CF3EA4"/>
    <w:rsid w:val="00CF6268"/>
    <w:rsid w:val="00CF7B46"/>
    <w:rsid w:val="00D01725"/>
    <w:rsid w:val="00D020DF"/>
    <w:rsid w:val="00D0357B"/>
    <w:rsid w:val="00D050F2"/>
    <w:rsid w:val="00D07D08"/>
    <w:rsid w:val="00D11FB9"/>
    <w:rsid w:val="00D17576"/>
    <w:rsid w:val="00D20C8A"/>
    <w:rsid w:val="00D22988"/>
    <w:rsid w:val="00D2706A"/>
    <w:rsid w:val="00D30706"/>
    <w:rsid w:val="00D36F91"/>
    <w:rsid w:val="00D4071F"/>
    <w:rsid w:val="00D4434A"/>
    <w:rsid w:val="00D461F5"/>
    <w:rsid w:val="00D51874"/>
    <w:rsid w:val="00D52192"/>
    <w:rsid w:val="00D54A07"/>
    <w:rsid w:val="00D566BC"/>
    <w:rsid w:val="00D57A2A"/>
    <w:rsid w:val="00D61857"/>
    <w:rsid w:val="00D62343"/>
    <w:rsid w:val="00D731AD"/>
    <w:rsid w:val="00D737A0"/>
    <w:rsid w:val="00D73CF1"/>
    <w:rsid w:val="00D75A87"/>
    <w:rsid w:val="00D77615"/>
    <w:rsid w:val="00D81776"/>
    <w:rsid w:val="00D825B0"/>
    <w:rsid w:val="00D843AA"/>
    <w:rsid w:val="00D85B50"/>
    <w:rsid w:val="00D86077"/>
    <w:rsid w:val="00D8756F"/>
    <w:rsid w:val="00D91B83"/>
    <w:rsid w:val="00D94E10"/>
    <w:rsid w:val="00D94F0E"/>
    <w:rsid w:val="00D94FA5"/>
    <w:rsid w:val="00D9704E"/>
    <w:rsid w:val="00DA0C2B"/>
    <w:rsid w:val="00DA0C90"/>
    <w:rsid w:val="00DA16CC"/>
    <w:rsid w:val="00DA1728"/>
    <w:rsid w:val="00DA1A7A"/>
    <w:rsid w:val="00DA1EFE"/>
    <w:rsid w:val="00DA48FE"/>
    <w:rsid w:val="00DA4DDE"/>
    <w:rsid w:val="00DA5E6C"/>
    <w:rsid w:val="00DA7498"/>
    <w:rsid w:val="00DB1E3F"/>
    <w:rsid w:val="00DB2A8B"/>
    <w:rsid w:val="00DB5BE6"/>
    <w:rsid w:val="00DC267A"/>
    <w:rsid w:val="00DC55C6"/>
    <w:rsid w:val="00DC619F"/>
    <w:rsid w:val="00DC6F29"/>
    <w:rsid w:val="00DD2CE2"/>
    <w:rsid w:val="00DD5AF0"/>
    <w:rsid w:val="00DE041C"/>
    <w:rsid w:val="00DE0F52"/>
    <w:rsid w:val="00DE692E"/>
    <w:rsid w:val="00DF07F6"/>
    <w:rsid w:val="00DF0CFF"/>
    <w:rsid w:val="00DF1134"/>
    <w:rsid w:val="00DF1F73"/>
    <w:rsid w:val="00DF2B55"/>
    <w:rsid w:val="00DF303B"/>
    <w:rsid w:val="00DF3DF3"/>
    <w:rsid w:val="00DF5465"/>
    <w:rsid w:val="00DF781F"/>
    <w:rsid w:val="00E008F0"/>
    <w:rsid w:val="00E018E1"/>
    <w:rsid w:val="00E030E5"/>
    <w:rsid w:val="00E03C12"/>
    <w:rsid w:val="00E0527E"/>
    <w:rsid w:val="00E05C30"/>
    <w:rsid w:val="00E1062B"/>
    <w:rsid w:val="00E12BB7"/>
    <w:rsid w:val="00E12EAB"/>
    <w:rsid w:val="00E132E6"/>
    <w:rsid w:val="00E13DDA"/>
    <w:rsid w:val="00E14CF7"/>
    <w:rsid w:val="00E1518A"/>
    <w:rsid w:val="00E1598C"/>
    <w:rsid w:val="00E24899"/>
    <w:rsid w:val="00E26382"/>
    <w:rsid w:val="00E30301"/>
    <w:rsid w:val="00E3035D"/>
    <w:rsid w:val="00E30D9B"/>
    <w:rsid w:val="00E30F1C"/>
    <w:rsid w:val="00E31627"/>
    <w:rsid w:val="00E3406D"/>
    <w:rsid w:val="00E346B5"/>
    <w:rsid w:val="00E35421"/>
    <w:rsid w:val="00E366B2"/>
    <w:rsid w:val="00E36AE7"/>
    <w:rsid w:val="00E375DE"/>
    <w:rsid w:val="00E40103"/>
    <w:rsid w:val="00E404FC"/>
    <w:rsid w:val="00E40833"/>
    <w:rsid w:val="00E44309"/>
    <w:rsid w:val="00E459CC"/>
    <w:rsid w:val="00E46A98"/>
    <w:rsid w:val="00E47DB3"/>
    <w:rsid w:val="00E56BC0"/>
    <w:rsid w:val="00E56DB0"/>
    <w:rsid w:val="00E677C7"/>
    <w:rsid w:val="00E70288"/>
    <w:rsid w:val="00E714E9"/>
    <w:rsid w:val="00E74EC1"/>
    <w:rsid w:val="00E81357"/>
    <w:rsid w:val="00E85B04"/>
    <w:rsid w:val="00E91DE9"/>
    <w:rsid w:val="00E97496"/>
    <w:rsid w:val="00E979B3"/>
    <w:rsid w:val="00EA0340"/>
    <w:rsid w:val="00EA0C58"/>
    <w:rsid w:val="00EA212B"/>
    <w:rsid w:val="00EA6658"/>
    <w:rsid w:val="00EA7090"/>
    <w:rsid w:val="00EA7A18"/>
    <w:rsid w:val="00EB4181"/>
    <w:rsid w:val="00EB4C80"/>
    <w:rsid w:val="00EC21BE"/>
    <w:rsid w:val="00EC60F8"/>
    <w:rsid w:val="00ED27CC"/>
    <w:rsid w:val="00ED5178"/>
    <w:rsid w:val="00ED6B6B"/>
    <w:rsid w:val="00ED6F09"/>
    <w:rsid w:val="00ED7120"/>
    <w:rsid w:val="00EE11DA"/>
    <w:rsid w:val="00EE15DC"/>
    <w:rsid w:val="00EE4891"/>
    <w:rsid w:val="00EE52D9"/>
    <w:rsid w:val="00EE6C9E"/>
    <w:rsid w:val="00EE6D6E"/>
    <w:rsid w:val="00EE765A"/>
    <w:rsid w:val="00EE7956"/>
    <w:rsid w:val="00EE7B4F"/>
    <w:rsid w:val="00EF15EE"/>
    <w:rsid w:val="00EF35F2"/>
    <w:rsid w:val="00EF6BC8"/>
    <w:rsid w:val="00EF7611"/>
    <w:rsid w:val="00F0085A"/>
    <w:rsid w:val="00F02132"/>
    <w:rsid w:val="00F02523"/>
    <w:rsid w:val="00F03F2C"/>
    <w:rsid w:val="00F0450F"/>
    <w:rsid w:val="00F04878"/>
    <w:rsid w:val="00F05F27"/>
    <w:rsid w:val="00F10A10"/>
    <w:rsid w:val="00F133F3"/>
    <w:rsid w:val="00F13F3D"/>
    <w:rsid w:val="00F1713D"/>
    <w:rsid w:val="00F226CF"/>
    <w:rsid w:val="00F22D88"/>
    <w:rsid w:val="00F25467"/>
    <w:rsid w:val="00F30552"/>
    <w:rsid w:val="00F30A6B"/>
    <w:rsid w:val="00F3372D"/>
    <w:rsid w:val="00F36F18"/>
    <w:rsid w:val="00F373B7"/>
    <w:rsid w:val="00F41554"/>
    <w:rsid w:val="00F447AD"/>
    <w:rsid w:val="00F47FC4"/>
    <w:rsid w:val="00F52E5A"/>
    <w:rsid w:val="00F53611"/>
    <w:rsid w:val="00F53F34"/>
    <w:rsid w:val="00F56C91"/>
    <w:rsid w:val="00F56D26"/>
    <w:rsid w:val="00F61C7E"/>
    <w:rsid w:val="00F67558"/>
    <w:rsid w:val="00F705D9"/>
    <w:rsid w:val="00F71E5B"/>
    <w:rsid w:val="00F71F46"/>
    <w:rsid w:val="00F72B7F"/>
    <w:rsid w:val="00F73999"/>
    <w:rsid w:val="00F74A75"/>
    <w:rsid w:val="00F76868"/>
    <w:rsid w:val="00F779CB"/>
    <w:rsid w:val="00F8079E"/>
    <w:rsid w:val="00F80C3D"/>
    <w:rsid w:val="00F81DDE"/>
    <w:rsid w:val="00F83070"/>
    <w:rsid w:val="00F83995"/>
    <w:rsid w:val="00F843D6"/>
    <w:rsid w:val="00F84D44"/>
    <w:rsid w:val="00F915C3"/>
    <w:rsid w:val="00F932BE"/>
    <w:rsid w:val="00F94F90"/>
    <w:rsid w:val="00F95ADE"/>
    <w:rsid w:val="00F95B97"/>
    <w:rsid w:val="00F97B10"/>
    <w:rsid w:val="00FA4A63"/>
    <w:rsid w:val="00FA61B1"/>
    <w:rsid w:val="00FA664B"/>
    <w:rsid w:val="00FB0901"/>
    <w:rsid w:val="00FB5F88"/>
    <w:rsid w:val="00FC0ACD"/>
    <w:rsid w:val="00FC2F78"/>
    <w:rsid w:val="00FC7437"/>
    <w:rsid w:val="00FD00F4"/>
    <w:rsid w:val="00FD15FF"/>
    <w:rsid w:val="00FD304B"/>
    <w:rsid w:val="00FE37EC"/>
    <w:rsid w:val="00FE772B"/>
    <w:rsid w:val="00FF16D9"/>
    <w:rsid w:val="00FF4BC3"/>
    <w:rsid w:val="00FF5B77"/>
    <w:rsid w:val="00FF78DC"/>
    <w:rsid w:val="02F4E03B"/>
    <w:rsid w:val="052652FD"/>
    <w:rsid w:val="05747950"/>
    <w:rsid w:val="0E3ACBD4"/>
    <w:rsid w:val="0E8F4B41"/>
    <w:rsid w:val="0EBF3D58"/>
    <w:rsid w:val="0ED9A1E8"/>
    <w:rsid w:val="0F176211"/>
    <w:rsid w:val="138D7E3F"/>
    <w:rsid w:val="18E8DCDC"/>
    <w:rsid w:val="1945905F"/>
    <w:rsid w:val="1BE37B30"/>
    <w:rsid w:val="20AC24DE"/>
    <w:rsid w:val="25C30122"/>
    <w:rsid w:val="2AF2C1E1"/>
    <w:rsid w:val="2BE5A89D"/>
    <w:rsid w:val="328C453F"/>
    <w:rsid w:val="336E3E66"/>
    <w:rsid w:val="3A42C99E"/>
    <w:rsid w:val="4ECC6A1C"/>
    <w:rsid w:val="50A88C78"/>
    <w:rsid w:val="5329E5E8"/>
    <w:rsid w:val="53E6D93A"/>
    <w:rsid w:val="609DF922"/>
    <w:rsid w:val="61783AC5"/>
    <w:rsid w:val="62ACB03F"/>
    <w:rsid w:val="63E5421A"/>
    <w:rsid w:val="749AFD3F"/>
    <w:rsid w:val="7CCA1E4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8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B6F"/>
    <w:pPr>
      <w:spacing w:before="80" w:after="80" w:line="240" w:lineRule="auto"/>
    </w:pPr>
    <w:rPr>
      <w:rFonts w:ascii="Calibri Light" w:hAnsi="Calibri Light"/>
      <w:sz w:val="24"/>
      <w:szCs w:val="24"/>
    </w:rPr>
  </w:style>
  <w:style w:type="paragraph" w:styleId="Heading1">
    <w:name w:val="heading 1"/>
    <w:basedOn w:val="Normal"/>
    <w:next w:val="Normal"/>
    <w:link w:val="Heading1Char"/>
    <w:qFormat/>
    <w:rsid w:val="00BE7B6F"/>
    <w:pPr>
      <w:keepNext/>
      <w:keepLines/>
      <w:spacing w:before="600" w:after="240"/>
      <w:outlineLvl w:val="0"/>
    </w:pPr>
    <w:rPr>
      <w:rFonts w:eastAsiaTheme="majorEastAsia" w:cstheme="majorBidi"/>
      <w:b/>
      <w:bCs/>
      <w:color w:val="FFFFFF" w:themeColor="background1"/>
      <w:sz w:val="52"/>
      <w:szCs w:val="28"/>
    </w:rPr>
  </w:style>
  <w:style w:type="paragraph" w:styleId="Heading2">
    <w:name w:val="heading 2"/>
    <w:next w:val="Normal"/>
    <w:link w:val="Heading2Char"/>
    <w:qFormat/>
    <w:rsid w:val="00BE7B6F"/>
    <w:pPr>
      <w:spacing w:before="240" w:after="120" w:line="240" w:lineRule="auto"/>
      <w:outlineLvl w:val="1"/>
    </w:pPr>
    <w:rPr>
      <w:rFonts w:eastAsia="Times New Roman" w:cs="Times New Roman"/>
      <w:b/>
      <w:color w:val="002C47" w:themeColor="accent1"/>
      <w:spacing w:val="-6"/>
      <w:sz w:val="32"/>
      <w:szCs w:val="26"/>
    </w:rPr>
  </w:style>
  <w:style w:type="paragraph" w:styleId="Heading3">
    <w:name w:val="heading 3"/>
    <w:basedOn w:val="Normal"/>
    <w:next w:val="Normal"/>
    <w:link w:val="Heading3Char"/>
    <w:uiPriority w:val="9"/>
    <w:unhideWhenUsed/>
    <w:qFormat/>
    <w:rsid w:val="00901183"/>
    <w:pPr>
      <w:spacing w:before="240" w:after="0"/>
      <w:outlineLvl w:val="2"/>
    </w:pPr>
    <w:rPr>
      <w:rFonts w:ascii="Calibri" w:hAnsi="Calibri"/>
      <w:b/>
      <w:color w:val="F7901E" w:themeColor="accent4"/>
    </w:rPr>
  </w:style>
  <w:style w:type="paragraph" w:styleId="Heading4">
    <w:name w:val="heading 4"/>
    <w:basedOn w:val="Normal"/>
    <w:next w:val="Normal"/>
    <w:link w:val="Heading4Char"/>
    <w:uiPriority w:val="9"/>
    <w:semiHidden/>
    <w:unhideWhenUsed/>
    <w:qFormat/>
    <w:rsid w:val="003727C0"/>
    <w:pPr>
      <w:keepNext/>
      <w:keepLines/>
      <w:spacing w:before="200" w:after="0"/>
      <w:outlineLvl w:val="3"/>
    </w:pPr>
    <w:rPr>
      <w:rFonts w:asciiTheme="minorHAnsi" w:eastAsiaTheme="majorEastAsia" w:hAnsiTheme="minorHAnsi" w:cstheme="majorBidi"/>
      <w:b/>
      <w:bCs/>
      <w:i/>
      <w:iCs/>
      <w:color w:val="DD2713" w:themeColor="tex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421B"/>
    <w:rPr>
      <w:color w:val="808080"/>
    </w:rPr>
  </w:style>
  <w:style w:type="paragraph" w:styleId="BalloonText">
    <w:name w:val="Balloon Text"/>
    <w:basedOn w:val="Normal"/>
    <w:link w:val="BalloonTextChar"/>
    <w:uiPriority w:val="99"/>
    <w:semiHidden/>
    <w:unhideWhenUsed/>
    <w:rsid w:val="00C742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21B"/>
    <w:rPr>
      <w:rFonts w:ascii="Tahoma" w:hAnsi="Tahoma" w:cs="Tahoma"/>
      <w:sz w:val="16"/>
      <w:szCs w:val="16"/>
    </w:rPr>
  </w:style>
  <w:style w:type="paragraph" w:customStyle="1" w:styleId="Bullets1stindent">
    <w:name w:val="Bullets (1st indent)"/>
    <w:basedOn w:val="Normal"/>
    <w:link w:val="Bullets1stindentChar"/>
    <w:rsid w:val="0009578E"/>
    <w:pPr>
      <w:numPr>
        <w:numId w:val="18"/>
      </w:numPr>
    </w:pPr>
    <w:rPr>
      <w:rFonts w:eastAsia="Times New Roman" w:cs="Times New Roman"/>
    </w:rPr>
  </w:style>
  <w:style w:type="numbering" w:customStyle="1" w:styleId="Bullets">
    <w:name w:val="Bullets"/>
    <w:basedOn w:val="NoList"/>
    <w:uiPriority w:val="99"/>
    <w:rsid w:val="00C7421B"/>
    <w:pPr>
      <w:numPr>
        <w:numId w:val="1"/>
      </w:numPr>
    </w:pPr>
  </w:style>
  <w:style w:type="paragraph" w:customStyle="1" w:styleId="Tablebodytext">
    <w:name w:val="Table body text"/>
    <w:qFormat/>
    <w:rsid w:val="00C7421B"/>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C7421B"/>
    <w:pPr>
      <w:numPr>
        <w:ilvl w:val="6"/>
        <w:numId w:val="1"/>
      </w:numPr>
    </w:pPr>
  </w:style>
  <w:style w:type="paragraph" w:customStyle="1" w:styleId="Tablebullets1stindent">
    <w:name w:val="Table bullets (1st indent)"/>
    <w:basedOn w:val="Tablebodytext"/>
    <w:qFormat/>
    <w:rsid w:val="00C7421B"/>
    <w:pPr>
      <w:numPr>
        <w:ilvl w:val="5"/>
        <w:numId w:val="1"/>
      </w:numPr>
    </w:pPr>
  </w:style>
  <w:style w:type="paragraph" w:customStyle="1" w:styleId="Tablecolumnheading">
    <w:name w:val="Table column heading"/>
    <w:basedOn w:val="Tablebodytext"/>
    <w:qFormat/>
    <w:rsid w:val="00FE772B"/>
    <w:pPr>
      <w:keepNext/>
    </w:pPr>
    <w:rPr>
      <w:rFonts w:ascii="Calibri" w:hAnsi="Calibri"/>
      <w:b/>
      <w:color w:val="354756"/>
      <w:sz w:val="24"/>
    </w:rPr>
  </w:style>
  <w:style w:type="character" w:customStyle="1" w:styleId="Heading2Char">
    <w:name w:val="Heading 2 Char"/>
    <w:basedOn w:val="DefaultParagraphFont"/>
    <w:link w:val="Heading2"/>
    <w:rsid w:val="00BE7B6F"/>
    <w:rPr>
      <w:rFonts w:eastAsia="Times New Roman" w:cs="Times New Roman"/>
      <w:b/>
      <w:color w:val="002C47" w:themeColor="accent1"/>
      <w:spacing w:val="-6"/>
      <w:sz w:val="32"/>
      <w:szCs w:val="26"/>
    </w:rPr>
  </w:style>
  <w:style w:type="character" w:customStyle="1" w:styleId="Heading4Char">
    <w:name w:val="Heading 4 Char"/>
    <w:basedOn w:val="DefaultParagraphFont"/>
    <w:link w:val="Heading4"/>
    <w:uiPriority w:val="9"/>
    <w:semiHidden/>
    <w:rsid w:val="003727C0"/>
    <w:rPr>
      <w:rFonts w:eastAsiaTheme="majorEastAsia" w:cstheme="majorBidi"/>
      <w:b/>
      <w:bCs/>
      <w:i/>
      <w:iCs/>
      <w:color w:val="DD2713" w:themeColor="text2" w:themeShade="BF"/>
    </w:rPr>
  </w:style>
  <w:style w:type="character" w:styleId="Hyperlink">
    <w:name w:val="Hyperlink"/>
    <w:basedOn w:val="DefaultParagraphFont"/>
    <w:uiPriority w:val="99"/>
    <w:rsid w:val="00BE7B6F"/>
    <w:rPr>
      <w:color w:val="3A6FAF" w:themeColor="accent2"/>
      <w:u w:val="single"/>
    </w:rPr>
  </w:style>
  <w:style w:type="paragraph" w:styleId="ListNumber">
    <w:name w:val="List Number"/>
    <w:basedOn w:val="Normal"/>
    <w:link w:val="ListNumberChar"/>
    <w:qFormat/>
    <w:rsid w:val="0009578E"/>
    <w:pPr>
      <w:numPr>
        <w:numId w:val="2"/>
      </w:numPr>
      <w:spacing w:before="200"/>
      <w:ind w:left="470" w:hanging="357"/>
      <w:contextualSpacing/>
    </w:pPr>
    <w:rPr>
      <w:rFonts w:eastAsia="Times New Roman" w:cs="Times New Roman"/>
      <w:b/>
    </w:rPr>
  </w:style>
  <w:style w:type="paragraph" w:styleId="Header">
    <w:name w:val="header"/>
    <w:basedOn w:val="Normal"/>
    <w:link w:val="HeaderChar"/>
    <w:unhideWhenUsed/>
    <w:rsid w:val="00C52957"/>
    <w:pPr>
      <w:tabs>
        <w:tab w:val="center" w:pos="4513"/>
        <w:tab w:val="right" w:pos="9026"/>
      </w:tabs>
      <w:spacing w:after="0"/>
    </w:pPr>
    <w:rPr>
      <w:rFonts w:asciiTheme="minorHAnsi" w:hAnsiTheme="minorHAnsi"/>
      <w:b/>
    </w:rPr>
  </w:style>
  <w:style w:type="character" w:customStyle="1" w:styleId="HeaderChar">
    <w:name w:val="Header Char"/>
    <w:basedOn w:val="DefaultParagraphFont"/>
    <w:link w:val="Header"/>
    <w:rsid w:val="00C52957"/>
    <w:rPr>
      <w:b/>
    </w:rPr>
  </w:style>
  <w:style w:type="paragraph" w:styleId="Footer">
    <w:name w:val="footer"/>
    <w:basedOn w:val="Normal"/>
    <w:link w:val="FooterChar"/>
    <w:uiPriority w:val="99"/>
    <w:unhideWhenUsed/>
    <w:rsid w:val="00C7421B"/>
    <w:pPr>
      <w:tabs>
        <w:tab w:val="center" w:pos="4513"/>
        <w:tab w:val="right" w:pos="9026"/>
      </w:tabs>
      <w:spacing w:after="0"/>
    </w:pPr>
  </w:style>
  <w:style w:type="character" w:customStyle="1" w:styleId="FooterChar">
    <w:name w:val="Footer Char"/>
    <w:basedOn w:val="DefaultParagraphFont"/>
    <w:link w:val="Footer"/>
    <w:uiPriority w:val="99"/>
    <w:rsid w:val="00C7421B"/>
  </w:style>
  <w:style w:type="character" w:styleId="CommentReference">
    <w:name w:val="annotation reference"/>
    <w:basedOn w:val="DefaultParagraphFont"/>
    <w:uiPriority w:val="99"/>
    <w:semiHidden/>
    <w:unhideWhenUsed/>
    <w:rsid w:val="00235FD1"/>
    <w:rPr>
      <w:sz w:val="16"/>
      <w:szCs w:val="16"/>
    </w:rPr>
  </w:style>
  <w:style w:type="paragraph" w:styleId="CommentText">
    <w:name w:val="annotation text"/>
    <w:basedOn w:val="Normal"/>
    <w:link w:val="CommentTextChar"/>
    <w:uiPriority w:val="99"/>
    <w:unhideWhenUsed/>
    <w:rsid w:val="00235FD1"/>
    <w:rPr>
      <w:sz w:val="20"/>
      <w:szCs w:val="20"/>
    </w:rPr>
  </w:style>
  <w:style w:type="character" w:customStyle="1" w:styleId="CommentTextChar">
    <w:name w:val="Comment Text Char"/>
    <w:basedOn w:val="DefaultParagraphFont"/>
    <w:link w:val="CommentText"/>
    <w:uiPriority w:val="99"/>
    <w:rsid w:val="00235FD1"/>
    <w:rPr>
      <w:sz w:val="20"/>
      <w:szCs w:val="20"/>
    </w:rPr>
  </w:style>
  <w:style w:type="paragraph" w:styleId="CommentSubject">
    <w:name w:val="annotation subject"/>
    <w:basedOn w:val="CommentText"/>
    <w:next w:val="CommentText"/>
    <w:link w:val="CommentSubjectChar"/>
    <w:uiPriority w:val="99"/>
    <w:semiHidden/>
    <w:unhideWhenUsed/>
    <w:rsid w:val="00235FD1"/>
    <w:rPr>
      <w:b/>
      <w:bCs/>
    </w:rPr>
  </w:style>
  <w:style w:type="character" w:customStyle="1" w:styleId="CommentSubjectChar">
    <w:name w:val="Comment Subject Char"/>
    <w:basedOn w:val="CommentTextChar"/>
    <w:link w:val="CommentSubject"/>
    <w:uiPriority w:val="99"/>
    <w:semiHidden/>
    <w:rsid w:val="00235FD1"/>
    <w:rPr>
      <w:b/>
      <w:bCs/>
      <w:sz w:val="20"/>
      <w:szCs w:val="20"/>
    </w:rPr>
  </w:style>
  <w:style w:type="paragraph" w:styleId="NormalWeb">
    <w:name w:val="Normal (Web)"/>
    <w:basedOn w:val="Normal"/>
    <w:uiPriority w:val="99"/>
    <w:semiHidden/>
    <w:unhideWhenUsed/>
    <w:rsid w:val="00A138B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A16D7"/>
    <w:rPr>
      <w:b/>
      <w:bCs/>
    </w:rPr>
  </w:style>
  <w:style w:type="character" w:customStyle="1" w:styleId="ListNumberChar">
    <w:name w:val="List Number Char"/>
    <w:basedOn w:val="DefaultParagraphFont"/>
    <w:link w:val="ListNumber"/>
    <w:rsid w:val="0009578E"/>
    <w:rPr>
      <w:rFonts w:ascii="Calibri Light" w:eastAsia="Times New Roman" w:hAnsi="Calibri Light" w:cs="Times New Roman"/>
      <w:b/>
      <w:szCs w:val="24"/>
    </w:rPr>
  </w:style>
  <w:style w:type="paragraph" w:customStyle="1" w:styleId="Dash">
    <w:name w:val="Dash"/>
    <w:basedOn w:val="Normal"/>
    <w:link w:val="DashChar"/>
    <w:qFormat/>
    <w:rsid w:val="009F6D5C"/>
    <w:pPr>
      <w:numPr>
        <w:ilvl w:val="1"/>
        <w:numId w:val="13"/>
      </w:numPr>
    </w:pPr>
    <w:rPr>
      <w:rFonts w:eastAsia="Times New Roman" w:cs="Times New Roman"/>
    </w:rPr>
  </w:style>
  <w:style w:type="character" w:customStyle="1" w:styleId="DashChar">
    <w:name w:val="Dash Char"/>
    <w:basedOn w:val="ListNumberChar"/>
    <w:link w:val="Dash"/>
    <w:rsid w:val="009F6D5C"/>
    <w:rPr>
      <w:rFonts w:ascii="Calibri Light" w:eastAsia="Times New Roman" w:hAnsi="Calibri Light" w:cs="Times New Roman"/>
      <w:b w:val="0"/>
      <w:sz w:val="24"/>
      <w:szCs w:val="24"/>
    </w:rPr>
  </w:style>
  <w:style w:type="character" w:customStyle="1" w:styleId="Heading1Char">
    <w:name w:val="Heading 1 Char"/>
    <w:basedOn w:val="DefaultParagraphFont"/>
    <w:link w:val="Heading1"/>
    <w:uiPriority w:val="9"/>
    <w:rsid w:val="00BE7B6F"/>
    <w:rPr>
      <w:rFonts w:ascii="Calibri Light" w:eastAsiaTheme="majorEastAsia" w:hAnsi="Calibri Light" w:cstheme="majorBidi"/>
      <w:b/>
      <w:bCs/>
      <w:color w:val="FFFFFF" w:themeColor="background1"/>
      <w:sz w:val="52"/>
      <w:szCs w:val="28"/>
    </w:rPr>
  </w:style>
  <w:style w:type="character" w:customStyle="1" w:styleId="Heading3Char">
    <w:name w:val="Heading 3 Char"/>
    <w:basedOn w:val="DefaultParagraphFont"/>
    <w:link w:val="Heading3"/>
    <w:uiPriority w:val="9"/>
    <w:rsid w:val="00901183"/>
    <w:rPr>
      <w:rFonts w:ascii="Calibri" w:hAnsi="Calibri"/>
      <w:b/>
      <w:color w:val="F7901E" w:themeColor="accent4"/>
      <w:sz w:val="24"/>
      <w:szCs w:val="24"/>
    </w:rPr>
  </w:style>
  <w:style w:type="paragraph" w:styleId="Title">
    <w:name w:val="Title"/>
    <w:basedOn w:val="Heading1"/>
    <w:next w:val="Normal"/>
    <w:link w:val="TitleChar"/>
    <w:uiPriority w:val="10"/>
    <w:qFormat/>
    <w:rsid w:val="00C52957"/>
    <w:pPr>
      <w:spacing w:before="360" w:after="120"/>
    </w:pPr>
  </w:style>
  <w:style w:type="character" w:customStyle="1" w:styleId="TitleChar">
    <w:name w:val="Title Char"/>
    <w:basedOn w:val="DefaultParagraphFont"/>
    <w:link w:val="Title"/>
    <w:uiPriority w:val="10"/>
    <w:rsid w:val="00C52957"/>
    <w:rPr>
      <w:rFonts w:ascii="Calibri Light" w:eastAsiaTheme="majorEastAsia" w:hAnsi="Calibri Light" w:cstheme="majorBidi"/>
      <w:b/>
      <w:bCs/>
      <w:color w:val="DD2713" w:themeColor="text2" w:themeShade="BF"/>
      <w:sz w:val="52"/>
      <w:szCs w:val="28"/>
    </w:rPr>
  </w:style>
  <w:style w:type="paragraph" w:styleId="ListParagraph">
    <w:name w:val="List Paragraph"/>
    <w:aliases w:val="Recommendation,L,SP NON-TABLE LIST (S),List Paragraph1,List Paragraph11,List Paragraph2,Bullet point,NFP GP Bulleted List,bullet point list,1 heading,Bulleted Para,Bullet points,Content descriptions,Bullet Point,NAST Quote,FooterText,列出段落"/>
    <w:basedOn w:val="Normal"/>
    <w:link w:val="ListParagraphChar"/>
    <w:uiPriority w:val="34"/>
    <w:qFormat/>
    <w:rsid w:val="009E782B"/>
    <w:pPr>
      <w:spacing w:before="0" w:after="0"/>
      <w:ind w:left="720"/>
    </w:pPr>
    <w:rPr>
      <w:rFonts w:ascii="Calibri" w:eastAsia="Calibri" w:hAnsi="Calibri" w:cs="Calibri"/>
    </w:rPr>
  </w:style>
  <w:style w:type="paragraph" w:customStyle="1" w:styleId="SinglePara">
    <w:name w:val="Single Para"/>
    <w:basedOn w:val="Normal"/>
    <w:rsid w:val="00ED6B6B"/>
    <w:pPr>
      <w:spacing w:before="0" w:after="0"/>
    </w:pPr>
    <w:rPr>
      <w:rFonts w:ascii="Times New Roman" w:eastAsia="Times New Roman" w:hAnsi="Times New Roman" w:cs="Times New Roman"/>
      <w:szCs w:val="20"/>
    </w:rPr>
  </w:style>
  <w:style w:type="character" w:customStyle="1" w:styleId="ListParagraphChar">
    <w:name w:val="List Paragraph Char"/>
    <w:aliases w:val="Recommendation Char,L Char,SP NON-TABLE LIST (S) Char,List Paragraph1 Char,List Paragraph11 Char,List Paragraph2 Char,Bullet point Char,NFP GP Bulleted List Char,bullet point list Char,1 heading Char,Bulleted Para Char,列出段落 Char"/>
    <w:link w:val="ListParagraph"/>
    <w:uiPriority w:val="34"/>
    <w:locked/>
    <w:rsid w:val="00C82231"/>
    <w:rPr>
      <w:rFonts w:ascii="Calibri" w:eastAsia="Calibri" w:hAnsi="Calibri" w:cs="Calibri"/>
    </w:rPr>
  </w:style>
  <w:style w:type="paragraph" w:customStyle="1" w:styleId="Bullet">
    <w:name w:val="Bullet"/>
    <w:aliases w:val="b,b1,b + line,Body,level 1"/>
    <w:basedOn w:val="Normal"/>
    <w:link w:val="BulletChar"/>
    <w:qFormat/>
    <w:rsid w:val="00363C16"/>
    <w:pPr>
      <w:numPr>
        <w:numId w:val="13"/>
      </w:numPr>
    </w:pPr>
    <w:rPr>
      <w:rFonts w:eastAsia="Times New Roman" w:cs="Times New Roman"/>
    </w:rPr>
  </w:style>
  <w:style w:type="character" w:customStyle="1" w:styleId="Bullets1stindentChar">
    <w:name w:val="Bullets (1st indent) Char"/>
    <w:basedOn w:val="DefaultParagraphFont"/>
    <w:link w:val="Bullets1stindent"/>
    <w:rsid w:val="00363C16"/>
    <w:rPr>
      <w:rFonts w:ascii="Calibri Light" w:eastAsia="Times New Roman" w:hAnsi="Calibri Light" w:cs="Times New Roman"/>
      <w:szCs w:val="24"/>
    </w:rPr>
  </w:style>
  <w:style w:type="character" w:customStyle="1" w:styleId="BulletChar">
    <w:name w:val="Bullet Char"/>
    <w:basedOn w:val="Bullets1stindentChar"/>
    <w:link w:val="Bullet"/>
    <w:rsid w:val="00363C16"/>
    <w:rPr>
      <w:rFonts w:ascii="Calibri Light" w:eastAsia="Times New Roman" w:hAnsi="Calibri Light" w:cs="Times New Roman"/>
      <w:sz w:val="24"/>
      <w:szCs w:val="24"/>
    </w:rPr>
  </w:style>
  <w:style w:type="paragraph" w:customStyle="1" w:styleId="DoubleDot">
    <w:name w:val="Double Dot"/>
    <w:basedOn w:val="Normal"/>
    <w:link w:val="DoubleDotChar"/>
    <w:qFormat/>
    <w:rsid w:val="00363C16"/>
    <w:pPr>
      <w:numPr>
        <w:ilvl w:val="2"/>
        <w:numId w:val="13"/>
      </w:numPr>
    </w:pPr>
    <w:rPr>
      <w:rFonts w:eastAsia="Times New Roman" w:cs="Times New Roman"/>
    </w:rPr>
  </w:style>
  <w:style w:type="character" w:customStyle="1" w:styleId="DoubleDotChar">
    <w:name w:val="Double Dot Char"/>
    <w:basedOn w:val="Bullets1stindentChar"/>
    <w:link w:val="DoubleDot"/>
    <w:rsid w:val="00363C16"/>
    <w:rPr>
      <w:rFonts w:ascii="Calibri Light" w:eastAsia="Times New Roman" w:hAnsi="Calibri Light" w:cs="Times New Roman"/>
      <w:sz w:val="24"/>
      <w:szCs w:val="24"/>
    </w:rPr>
  </w:style>
  <w:style w:type="character" w:styleId="FollowedHyperlink">
    <w:name w:val="FollowedHyperlink"/>
    <w:basedOn w:val="DefaultParagraphFont"/>
    <w:uiPriority w:val="99"/>
    <w:semiHidden/>
    <w:unhideWhenUsed/>
    <w:rsid w:val="00CF2AD3"/>
    <w:rPr>
      <w:color w:val="E61E26" w:themeColor="followedHyperlink"/>
      <w:u w:val="single"/>
    </w:rPr>
  </w:style>
  <w:style w:type="character" w:styleId="UnresolvedMention">
    <w:name w:val="Unresolved Mention"/>
    <w:basedOn w:val="DefaultParagraphFont"/>
    <w:uiPriority w:val="99"/>
    <w:semiHidden/>
    <w:unhideWhenUsed/>
    <w:rsid w:val="00A70B18"/>
    <w:rPr>
      <w:color w:val="605E5C"/>
      <w:shd w:val="clear" w:color="auto" w:fill="E1DFDD"/>
    </w:rPr>
  </w:style>
  <w:style w:type="paragraph" w:customStyle="1" w:styleId="paragraph">
    <w:name w:val="paragraph"/>
    <w:basedOn w:val="Normal"/>
    <w:rsid w:val="002A314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A3140"/>
  </w:style>
  <w:style w:type="character" w:customStyle="1" w:styleId="eop">
    <w:name w:val="eop"/>
    <w:basedOn w:val="DefaultParagraphFont"/>
    <w:rsid w:val="002A3140"/>
  </w:style>
  <w:style w:type="paragraph" w:customStyle="1" w:styleId="Default">
    <w:name w:val="Default"/>
    <w:basedOn w:val="Normal"/>
    <w:rsid w:val="0037333C"/>
    <w:pPr>
      <w:autoSpaceDE w:val="0"/>
      <w:autoSpaceDN w:val="0"/>
      <w:spacing w:before="0" w:after="0"/>
    </w:pPr>
    <w:rPr>
      <w:rFonts w:ascii="Open Sans" w:eastAsiaTheme="minorHAnsi" w:hAnsi="Open Sans" w:cs="Open Sans"/>
      <w:color w:val="000000"/>
      <w:lang w:eastAsia="en-US"/>
    </w:rPr>
  </w:style>
  <w:style w:type="paragraph" w:styleId="NoSpacing">
    <w:name w:val="No Spacing"/>
    <w:link w:val="NoSpacingChar"/>
    <w:uiPriority w:val="1"/>
    <w:qFormat/>
    <w:rsid w:val="00786B21"/>
    <w:pPr>
      <w:spacing w:after="0" w:line="240" w:lineRule="auto"/>
    </w:pPr>
    <w:rPr>
      <w:lang w:val="en-US" w:eastAsia="en-US"/>
    </w:rPr>
  </w:style>
  <w:style w:type="character" w:customStyle="1" w:styleId="NoSpacingChar">
    <w:name w:val="No Spacing Char"/>
    <w:basedOn w:val="DefaultParagraphFont"/>
    <w:link w:val="NoSpacing"/>
    <w:uiPriority w:val="1"/>
    <w:rsid w:val="00786B21"/>
    <w:rPr>
      <w:lang w:val="en-US" w:eastAsia="en-US"/>
    </w:rPr>
  </w:style>
  <w:style w:type="paragraph" w:styleId="Revision">
    <w:name w:val="Revision"/>
    <w:hidden/>
    <w:uiPriority w:val="99"/>
    <w:semiHidden/>
    <w:rsid w:val="00455D27"/>
    <w:pPr>
      <w:spacing w:after="0" w:line="240" w:lineRule="auto"/>
    </w:pPr>
    <w:rPr>
      <w:rFonts w:ascii="Calibri Light" w:hAnsi="Calibri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5878">
      <w:bodyDiv w:val="1"/>
      <w:marLeft w:val="0"/>
      <w:marRight w:val="0"/>
      <w:marTop w:val="0"/>
      <w:marBottom w:val="0"/>
      <w:divBdr>
        <w:top w:val="none" w:sz="0" w:space="0" w:color="auto"/>
        <w:left w:val="none" w:sz="0" w:space="0" w:color="auto"/>
        <w:bottom w:val="none" w:sz="0" w:space="0" w:color="auto"/>
        <w:right w:val="none" w:sz="0" w:space="0" w:color="auto"/>
      </w:divBdr>
    </w:div>
    <w:div w:id="261840086">
      <w:bodyDiv w:val="1"/>
      <w:marLeft w:val="0"/>
      <w:marRight w:val="0"/>
      <w:marTop w:val="0"/>
      <w:marBottom w:val="0"/>
      <w:divBdr>
        <w:top w:val="none" w:sz="0" w:space="0" w:color="auto"/>
        <w:left w:val="none" w:sz="0" w:space="0" w:color="auto"/>
        <w:bottom w:val="none" w:sz="0" w:space="0" w:color="auto"/>
        <w:right w:val="none" w:sz="0" w:space="0" w:color="auto"/>
      </w:divBdr>
      <w:divsChild>
        <w:div w:id="1610358320">
          <w:marLeft w:val="0"/>
          <w:marRight w:val="0"/>
          <w:marTop w:val="0"/>
          <w:marBottom w:val="0"/>
          <w:divBdr>
            <w:top w:val="none" w:sz="0" w:space="0" w:color="auto"/>
            <w:left w:val="none" w:sz="0" w:space="0" w:color="auto"/>
            <w:bottom w:val="none" w:sz="0" w:space="0" w:color="auto"/>
            <w:right w:val="none" w:sz="0" w:space="0" w:color="auto"/>
          </w:divBdr>
        </w:div>
        <w:div w:id="862592459">
          <w:marLeft w:val="0"/>
          <w:marRight w:val="0"/>
          <w:marTop w:val="0"/>
          <w:marBottom w:val="0"/>
          <w:divBdr>
            <w:top w:val="none" w:sz="0" w:space="0" w:color="auto"/>
            <w:left w:val="none" w:sz="0" w:space="0" w:color="auto"/>
            <w:bottom w:val="none" w:sz="0" w:space="0" w:color="auto"/>
            <w:right w:val="none" w:sz="0" w:space="0" w:color="auto"/>
          </w:divBdr>
        </w:div>
        <w:div w:id="291862681">
          <w:marLeft w:val="0"/>
          <w:marRight w:val="0"/>
          <w:marTop w:val="0"/>
          <w:marBottom w:val="0"/>
          <w:divBdr>
            <w:top w:val="none" w:sz="0" w:space="0" w:color="auto"/>
            <w:left w:val="none" w:sz="0" w:space="0" w:color="auto"/>
            <w:bottom w:val="none" w:sz="0" w:space="0" w:color="auto"/>
            <w:right w:val="none" w:sz="0" w:space="0" w:color="auto"/>
          </w:divBdr>
        </w:div>
        <w:div w:id="825710187">
          <w:marLeft w:val="0"/>
          <w:marRight w:val="0"/>
          <w:marTop w:val="0"/>
          <w:marBottom w:val="0"/>
          <w:divBdr>
            <w:top w:val="none" w:sz="0" w:space="0" w:color="auto"/>
            <w:left w:val="none" w:sz="0" w:space="0" w:color="auto"/>
            <w:bottom w:val="none" w:sz="0" w:space="0" w:color="auto"/>
            <w:right w:val="none" w:sz="0" w:space="0" w:color="auto"/>
          </w:divBdr>
        </w:div>
        <w:div w:id="1457065008">
          <w:marLeft w:val="0"/>
          <w:marRight w:val="0"/>
          <w:marTop w:val="0"/>
          <w:marBottom w:val="0"/>
          <w:divBdr>
            <w:top w:val="none" w:sz="0" w:space="0" w:color="auto"/>
            <w:left w:val="none" w:sz="0" w:space="0" w:color="auto"/>
            <w:bottom w:val="none" w:sz="0" w:space="0" w:color="auto"/>
            <w:right w:val="none" w:sz="0" w:space="0" w:color="auto"/>
          </w:divBdr>
        </w:div>
      </w:divsChild>
    </w:div>
    <w:div w:id="311912000">
      <w:bodyDiv w:val="1"/>
      <w:marLeft w:val="0"/>
      <w:marRight w:val="0"/>
      <w:marTop w:val="0"/>
      <w:marBottom w:val="0"/>
      <w:divBdr>
        <w:top w:val="none" w:sz="0" w:space="0" w:color="auto"/>
        <w:left w:val="none" w:sz="0" w:space="0" w:color="auto"/>
        <w:bottom w:val="none" w:sz="0" w:space="0" w:color="auto"/>
        <w:right w:val="none" w:sz="0" w:space="0" w:color="auto"/>
      </w:divBdr>
      <w:divsChild>
        <w:div w:id="27536534">
          <w:marLeft w:val="0"/>
          <w:marRight w:val="0"/>
          <w:marTop w:val="0"/>
          <w:marBottom w:val="0"/>
          <w:divBdr>
            <w:top w:val="none" w:sz="0" w:space="0" w:color="auto"/>
            <w:left w:val="none" w:sz="0" w:space="0" w:color="auto"/>
            <w:bottom w:val="none" w:sz="0" w:space="0" w:color="auto"/>
            <w:right w:val="none" w:sz="0" w:space="0" w:color="auto"/>
          </w:divBdr>
        </w:div>
        <w:div w:id="1279338108">
          <w:marLeft w:val="0"/>
          <w:marRight w:val="0"/>
          <w:marTop w:val="0"/>
          <w:marBottom w:val="0"/>
          <w:divBdr>
            <w:top w:val="none" w:sz="0" w:space="0" w:color="auto"/>
            <w:left w:val="none" w:sz="0" w:space="0" w:color="auto"/>
            <w:bottom w:val="none" w:sz="0" w:space="0" w:color="auto"/>
            <w:right w:val="none" w:sz="0" w:space="0" w:color="auto"/>
          </w:divBdr>
        </w:div>
      </w:divsChild>
    </w:div>
    <w:div w:id="507713681">
      <w:bodyDiv w:val="1"/>
      <w:marLeft w:val="0"/>
      <w:marRight w:val="0"/>
      <w:marTop w:val="0"/>
      <w:marBottom w:val="0"/>
      <w:divBdr>
        <w:top w:val="none" w:sz="0" w:space="0" w:color="auto"/>
        <w:left w:val="none" w:sz="0" w:space="0" w:color="auto"/>
        <w:bottom w:val="none" w:sz="0" w:space="0" w:color="auto"/>
        <w:right w:val="none" w:sz="0" w:space="0" w:color="auto"/>
      </w:divBdr>
    </w:div>
    <w:div w:id="521630218">
      <w:bodyDiv w:val="1"/>
      <w:marLeft w:val="0"/>
      <w:marRight w:val="0"/>
      <w:marTop w:val="0"/>
      <w:marBottom w:val="0"/>
      <w:divBdr>
        <w:top w:val="none" w:sz="0" w:space="0" w:color="auto"/>
        <w:left w:val="none" w:sz="0" w:space="0" w:color="auto"/>
        <w:bottom w:val="none" w:sz="0" w:space="0" w:color="auto"/>
        <w:right w:val="none" w:sz="0" w:space="0" w:color="auto"/>
      </w:divBdr>
    </w:div>
    <w:div w:id="564800959">
      <w:bodyDiv w:val="1"/>
      <w:marLeft w:val="0"/>
      <w:marRight w:val="0"/>
      <w:marTop w:val="0"/>
      <w:marBottom w:val="0"/>
      <w:divBdr>
        <w:top w:val="none" w:sz="0" w:space="0" w:color="auto"/>
        <w:left w:val="none" w:sz="0" w:space="0" w:color="auto"/>
        <w:bottom w:val="none" w:sz="0" w:space="0" w:color="auto"/>
        <w:right w:val="none" w:sz="0" w:space="0" w:color="auto"/>
      </w:divBdr>
    </w:div>
    <w:div w:id="592011417">
      <w:bodyDiv w:val="1"/>
      <w:marLeft w:val="0"/>
      <w:marRight w:val="0"/>
      <w:marTop w:val="0"/>
      <w:marBottom w:val="0"/>
      <w:divBdr>
        <w:top w:val="none" w:sz="0" w:space="0" w:color="auto"/>
        <w:left w:val="none" w:sz="0" w:space="0" w:color="auto"/>
        <w:bottom w:val="none" w:sz="0" w:space="0" w:color="auto"/>
        <w:right w:val="none" w:sz="0" w:space="0" w:color="auto"/>
      </w:divBdr>
      <w:divsChild>
        <w:div w:id="220290062">
          <w:marLeft w:val="0"/>
          <w:marRight w:val="0"/>
          <w:marTop w:val="0"/>
          <w:marBottom w:val="0"/>
          <w:divBdr>
            <w:top w:val="none" w:sz="0" w:space="0" w:color="auto"/>
            <w:left w:val="none" w:sz="0" w:space="0" w:color="auto"/>
            <w:bottom w:val="none" w:sz="0" w:space="0" w:color="auto"/>
            <w:right w:val="none" w:sz="0" w:space="0" w:color="auto"/>
          </w:divBdr>
        </w:div>
        <w:div w:id="393162054">
          <w:marLeft w:val="0"/>
          <w:marRight w:val="0"/>
          <w:marTop w:val="0"/>
          <w:marBottom w:val="0"/>
          <w:divBdr>
            <w:top w:val="none" w:sz="0" w:space="0" w:color="auto"/>
            <w:left w:val="none" w:sz="0" w:space="0" w:color="auto"/>
            <w:bottom w:val="none" w:sz="0" w:space="0" w:color="auto"/>
            <w:right w:val="none" w:sz="0" w:space="0" w:color="auto"/>
          </w:divBdr>
        </w:div>
        <w:div w:id="1945767822">
          <w:marLeft w:val="0"/>
          <w:marRight w:val="0"/>
          <w:marTop w:val="0"/>
          <w:marBottom w:val="0"/>
          <w:divBdr>
            <w:top w:val="none" w:sz="0" w:space="0" w:color="auto"/>
            <w:left w:val="none" w:sz="0" w:space="0" w:color="auto"/>
            <w:bottom w:val="none" w:sz="0" w:space="0" w:color="auto"/>
            <w:right w:val="none" w:sz="0" w:space="0" w:color="auto"/>
          </w:divBdr>
        </w:div>
        <w:div w:id="1350838306">
          <w:marLeft w:val="0"/>
          <w:marRight w:val="0"/>
          <w:marTop w:val="0"/>
          <w:marBottom w:val="0"/>
          <w:divBdr>
            <w:top w:val="none" w:sz="0" w:space="0" w:color="auto"/>
            <w:left w:val="none" w:sz="0" w:space="0" w:color="auto"/>
            <w:bottom w:val="none" w:sz="0" w:space="0" w:color="auto"/>
            <w:right w:val="none" w:sz="0" w:space="0" w:color="auto"/>
          </w:divBdr>
        </w:div>
        <w:div w:id="2047828425">
          <w:marLeft w:val="0"/>
          <w:marRight w:val="0"/>
          <w:marTop w:val="0"/>
          <w:marBottom w:val="0"/>
          <w:divBdr>
            <w:top w:val="none" w:sz="0" w:space="0" w:color="auto"/>
            <w:left w:val="none" w:sz="0" w:space="0" w:color="auto"/>
            <w:bottom w:val="none" w:sz="0" w:space="0" w:color="auto"/>
            <w:right w:val="none" w:sz="0" w:space="0" w:color="auto"/>
          </w:divBdr>
        </w:div>
        <w:div w:id="1462308799">
          <w:marLeft w:val="0"/>
          <w:marRight w:val="0"/>
          <w:marTop w:val="0"/>
          <w:marBottom w:val="0"/>
          <w:divBdr>
            <w:top w:val="none" w:sz="0" w:space="0" w:color="auto"/>
            <w:left w:val="none" w:sz="0" w:space="0" w:color="auto"/>
            <w:bottom w:val="none" w:sz="0" w:space="0" w:color="auto"/>
            <w:right w:val="none" w:sz="0" w:space="0" w:color="auto"/>
          </w:divBdr>
        </w:div>
        <w:div w:id="932320908">
          <w:marLeft w:val="0"/>
          <w:marRight w:val="0"/>
          <w:marTop w:val="0"/>
          <w:marBottom w:val="0"/>
          <w:divBdr>
            <w:top w:val="none" w:sz="0" w:space="0" w:color="auto"/>
            <w:left w:val="none" w:sz="0" w:space="0" w:color="auto"/>
            <w:bottom w:val="none" w:sz="0" w:space="0" w:color="auto"/>
            <w:right w:val="none" w:sz="0" w:space="0" w:color="auto"/>
          </w:divBdr>
        </w:div>
        <w:div w:id="1696737533">
          <w:marLeft w:val="0"/>
          <w:marRight w:val="0"/>
          <w:marTop w:val="0"/>
          <w:marBottom w:val="0"/>
          <w:divBdr>
            <w:top w:val="none" w:sz="0" w:space="0" w:color="auto"/>
            <w:left w:val="none" w:sz="0" w:space="0" w:color="auto"/>
            <w:bottom w:val="none" w:sz="0" w:space="0" w:color="auto"/>
            <w:right w:val="none" w:sz="0" w:space="0" w:color="auto"/>
          </w:divBdr>
        </w:div>
        <w:div w:id="2092238088">
          <w:marLeft w:val="0"/>
          <w:marRight w:val="0"/>
          <w:marTop w:val="0"/>
          <w:marBottom w:val="0"/>
          <w:divBdr>
            <w:top w:val="none" w:sz="0" w:space="0" w:color="auto"/>
            <w:left w:val="none" w:sz="0" w:space="0" w:color="auto"/>
            <w:bottom w:val="none" w:sz="0" w:space="0" w:color="auto"/>
            <w:right w:val="none" w:sz="0" w:space="0" w:color="auto"/>
          </w:divBdr>
        </w:div>
        <w:div w:id="2143845165">
          <w:marLeft w:val="0"/>
          <w:marRight w:val="0"/>
          <w:marTop w:val="0"/>
          <w:marBottom w:val="0"/>
          <w:divBdr>
            <w:top w:val="none" w:sz="0" w:space="0" w:color="auto"/>
            <w:left w:val="none" w:sz="0" w:space="0" w:color="auto"/>
            <w:bottom w:val="none" w:sz="0" w:space="0" w:color="auto"/>
            <w:right w:val="none" w:sz="0" w:space="0" w:color="auto"/>
          </w:divBdr>
        </w:div>
      </w:divsChild>
    </w:div>
    <w:div w:id="594367199">
      <w:bodyDiv w:val="1"/>
      <w:marLeft w:val="0"/>
      <w:marRight w:val="0"/>
      <w:marTop w:val="0"/>
      <w:marBottom w:val="0"/>
      <w:divBdr>
        <w:top w:val="none" w:sz="0" w:space="0" w:color="auto"/>
        <w:left w:val="none" w:sz="0" w:space="0" w:color="auto"/>
        <w:bottom w:val="none" w:sz="0" w:space="0" w:color="auto"/>
        <w:right w:val="none" w:sz="0" w:space="0" w:color="auto"/>
      </w:divBdr>
    </w:div>
    <w:div w:id="595023940">
      <w:bodyDiv w:val="1"/>
      <w:marLeft w:val="0"/>
      <w:marRight w:val="0"/>
      <w:marTop w:val="0"/>
      <w:marBottom w:val="0"/>
      <w:divBdr>
        <w:top w:val="none" w:sz="0" w:space="0" w:color="auto"/>
        <w:left w:val="none" w:sz="0" w:space="0" w:color="auto"/>
        <w:bottom w:val="none" w:sz="0" w:space="0" w:color="auto"/>
        <w:right w:val="none" w:sz="0" w:space="0" w:color="auto"/>
      </w:divBdr>
    </w:div>
    <w:div w:id="615719984">
      <w:bodyDiv w:val="1"/>
      <w:marLeft w:val="0"/>
      <w:marRight w:val="0"/>
      <w:marTop w:val="0"/>
      <w:marBottom w:val="0"/>
      <w:divBdr>
        <w:top w:val="none" w:sz="0" w:space="0" w:color="auto"/>
        <w:left w:val="none" w:sz="0" w:space="0" w:color="auto"/>
        <w:bottom w:val="none" w:sz="0" w:space="0" w:color="auto"/>
        <w:right w:val="none" w:sz="0" w:space="0" w:color="auto"/>
      </w:divBdr>
      <w:divsChild>
        <w:div w:id="169294506">
          <w:marLeft w:val="0"/>
          <w:marRight w:val="0"/>
          <w:marTop w:val="0"/>
          <w:marBottom w:val="0"/>
          <w:divBdr>
            <w:top w:val="none" w:sz="0" w:space="0" w:color="auto"/>
            <w:left w:val="none" w:sz="0" w:space="0" w:color="auto"/>
            <w:bottom w:val="none" w:sz="0" w:space="0" w:color="auto"/>
            <w:right w:val="none" w:sz="0" w:space="0" w:color="auto"/>
          </w:divBdr>
          <w:divsChild>
            <w:div w:id="934557516">
              <w:marLeft w:val="0"/>
              <w:marRight w:val="0"/>
              <w:marTop w:val="0"/>
              <w:marBottom w:val="0"/>
              <w:divBdr>
                <w:top w:val="none" w:sz="0" w:space="0" w:color="auto"/>
                <w:left w:val="none" w:sz="0" w:space="0" w:color="auto"/>
                <w:bottom w:val="none" w:sz="0" w:space="0" w:color="auto"/>
                <w:right w:val="none" w:sz="0" w:space="0" w:color="auto"/>
              </w:divBdr>
              <w:divsChild>
                <w:div w:id="95446438">
                  <w:marLeft w:val="0"/>
                  <w:marRight w:val="0"/>
                  <w:marTop w:val="0"/>
                  <w:marBottom w:val="0"/>
                  <w:divBdr>
                    <w:top w:val="none" w:sz="0" w:space="0" w:color="auto"/>
                    <w:left w:val="none" w:sz="0" w:space="0" w:color="auto"/>
                    <w:bottom w:val="none" w:sz="0" w:space="0" w:color="auto"/>
                    <w:right w:val="none" w:sz="0" w:space="0" w:color="auto"/>
                  </w:divBdr>
                  <w:divsChild>
                    <w:div w:id="577324617">
                      <w:marLeft w:val="0"/>
                      <w:marRight w:val="0"/>
                      <w:marTop w:val="0"/>
                      <w:marBottom w:val="0"/>
                      <w:divBdr>
                        <w:top w:val="none" w:sz="0" w:space="0" w:color="auto"/>
                        <w:left w:val="none" w:sz="0" w:space="0" w:color="auto"/>
                        <w:bottom w:val="none" w:sz="0" w:space="0" w:color="auto"/>
                        <w:right w:val="none" w:sz="0" w:space="0" w:color="auto"/>
                      </w:divBdr>
                      <w:divsChild>
                        <w:div w:id="564922733">
                          <w:marLeft w:val="-225"/>
                          <w:marRight w:val="-225"/>
                          <w:marTop w:val="0"/>
                          <w:marBottom w:val="0"/>
                          <w:divBdr>
                            <w:top w:val="none" w:sz="0" w:space="0" w:color="auto"/>
                            <w:left w:val="none" w:sz="0" w:space="0" w:color="auto"/>
                            <w:bottom w:val="none" w:sz="0" w:space="0" w:color="auto"/>
                            <w:right w:val="none" w:sz="0" w:space="0" w:color="auto"/>
                          </w:divBdr>
                          <w:divsChild>
                            <w:div w:id="2097705109">
                              <w:marLeft w:val="0"/>
                              <w:marRight w:val="0"/>
                              <w:marTop w:val="0"/>
                              <w:marBottom w:val="0"/>
                              <w:divBdr>
                                <w:top w:val="none" w:sz="0" w:space="0" w:color="auto"/>
                                <w:left w:val="none" w:sz="0" w:space="0" w:color="auto"/>
                                <w:bottom w:val="none" w:sz="0" w:space="0" w:color="auto"/>
                                <w:right w:val="none" w:sz="0" w:space="0" w:color="auto"/>
                              </w:divBdr>
                              <w:divsChild>
                                <w:div w:id="256792292">
                                  <w:marLeft w:val="0"/>
                                  <w:marRight w:val="0"/>
                                  <w:marTop w:val="0"/>
                                  <w:marBottom w:val="0"/>
                                  <w:divBdr>
                                    <w:top w:val="none" w:sz="0" w:space="0" w:color="auto"/>
                                    <w:left w:val="none" w:sz="0" w:space="0" w:color="auto"/>
                                    <w:bottom w:val="none" w:sz="0" w:space="0" w:color="auto"/>
                                    <w:right w:val="none" w:sz="0" w:space="0" w:color="auto"/>
                                  </w:divBdr>
                                  <w:divsChild>
                                    <w:div w:id="319819490">
                                      <w:marLeft w:val="0"/>
                                      <w:marRight w:val="0"/>
                                      <w:marTop w:val="0"/>
                                      <w:marBottom w:val="0"/>
                                      <w:divBdr>
                                        <w:top w:val="none" w:sz="0" w:space="0" w:color="auto"/>
                                        <w:left w:val="none" w:sz="0" w:space="0" w:color="auto"/>
                                        <w:bottom w:val="none" w:sz="0" w:space="0" w:color="auto"/>
                                        <w:right w:val="none" w:sz="0" w:space="0" w:color="auto"/>
                                      </w:divBdr>
                                      <w:divsChild>
                                        <w:div w:id="937786010">
                                          <w:marLeft w:val="-225"/>
                                          <w:marRight w:val="-225"/>
                                          <w:marTop w:val="0"/>
                                          <w:marBottom w:val="0"/>
                                          <w:divBdr>
                                            <w:top w:val="none" w:sz="0" w:space="0" w:color="auto"/>
                                            <w:left w:val="none" w:sz="0" w:space="0" w:color="auto"/>
                                            <w:bottom w:val="none" w:sz="0" w:space="0" w:color="auto"/>
                                            <w:right w:val="none" w:sz="0" w:space="0" w:color="auto"/>
                                          </w:divBdr>
                                          <w:divsChild>
                                            <w:div w:id="1016928880">
                                              <w:marLeft w:val="0"/>
                                              <w:marRight w:val="0"/>
                                              <w:marTop w:val="0"/>
                                              <w:marBottom w:val="0"/>
                                              <w:divBdr>
                                                <w:top w:val="none" w:sz="0" w:space="0" w:color="auto"/>
                                                <w:left w:val="none" w:sz="0" w:space="0" w:color="auto"/>
                                                <w:bottom w:val="none" w:sz="0" w:space="0" w:color="auto"/>
                                                <w:right w:val="none" w:sz="0" w:space="0" w:color="auto"/>
                                              </w:divBdr>
                                              <w:divsChild>
                                                <w:div w:id="1072124248">
                                                  <w:marLeft w:val="0"/>
                                                  <w:marRight w:val="0"/>
                                                  <w:marTop w:val="0"/>
                                                  <w:marBottom w:val="0"/>
                                                  <w:divBdr>
                                                    <w:top w:val="none" w:sz="0" w:space="0" w:color="auto"/>
                                                    <w:left w:val="none" w:sz="0" w:space="0" w:color="auto"/>
                                                    <w:bottom w:val="none" w:sz="0" w:space="0" w:color="auto"/>
                                                    <w:right w:val="none" w:sz="0" w:space="0" w:color="auto"/>
                                                  </w:divBdr>
                                                  <w:divsChild>
                                                    <w:div w:id="554586469">
                                                      <w:marLeft w:val="0"/>
                                                      <w:marRight w:val="0"/>
                                                      <w:marTop w:val="0"/>
                                                      <w:marBottom w:val="0"/>
                                                      <w:divBdr>
                                                        <w:top w:val="none" w:sz="0" w:space="0" w:color="auto"/>
                                                        <w:left w:val="none" w:sz="0" w:space="0" w:color="auto"/>
                                                        <w:bottom w:val="none" w:sz="0" w:space="0" w:color="auto"/>
                                                        <w:right w:val="none" w:sz="0" w:space="0" w:color="auto"/>
                                                      </w:divBdr>
                                                      <w:divsChild>
                                                        <w:div w:id="868491030">
                                                          <w:marLeft w:val="0"/>
                                                          <w:marRight w:val="0"/>
                                                          <w:marTop w:val="0"/>
                                                          <w:marBottom w:val="0"/>
                                                          <w:divBdr>
                                                            <w:top w:val="none" w:sz="0" w:space="0" w:color="auto"/>
                                                            <w:left w:val="none" w:sz="0" w:space="0" w:color="auto"/>
                                                            <w:bottom w:val="none" w:sz="0" w:space="0" w:color="auto"/>
                                                            <w:right w:val="none" w:sz="0" w:space="0" w:color="auto"/>
                                                          </w:divBdr>
                                                          <w:divsChild>
                                                            <w:div w:id="139612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8724372">
      <w:bodyDiv w:val="1"/>
      <w:marLeft w:val="0"/>
      <w:marRight w:val="0"/>
      <w:marTop w:val="0"/>
      <w:marBottom w:val="0"/>
      <w:divBdr>
        <w:top w:val="none" w:sz="0" w:space="0" w:color="auto"/>
        <w:left w:val="none" w:sz="0" w:space="0" w:color="auto"/>
        <w:bottom w:val="none" w:sz="0" w:space="0" w:color="auto"/>
        <w:right w:val="none" w:sz="0" w:space="0" w:color="auto"/>
      </w:divBdr>
      <w:divsChild>
        <w:div w:id="1509636057">
          <w:marLeft w:val="0"/>
          <w:marRight w:val="0"/>
          <w:marTop w:val="0"/>
          <w:marBottom w:val="0"/>
          <w:divBdr>
            <w:top w:val="none" w:sz="0" w:space="0" w:color="auto"/>
            <w:left w:val="none" w:sz="0" w:space="0" w:color="auto"/>
            <w:bottom w:val="none" w:sz="0" w:space="0" w:color="auto"/>
            <w:right w:val="none" w:sz="0" w:space="0" w:color="auto"/>
          </w:divBdr>
          <w:divsChild>
            <w:div w:id="1864896765">
              <w:marLeft w:val="0"/>
              <w:marRight w:val="0"/>
              <w:marTop w:val="0"/>
              <w:marBottom w:val="0"/>
              <w:divBdr>
                <w:top w:val="none" w:sz="0" w:space="0" w:color="auto"/>
                <w:left w:val="none" w:sz="0" w:space="0" w:color="auto"/>
                <w:bottom w:val="none" w:sz="0" w:space="0" w:color="auto"/>
                <w:right w:val="none" w:sz="0" w:space="0" w:color="auto"/>
              </w:divBdr>
              <w:divsChild>
                <w:div w:id="752700291">
                  <w:marLeft w:val="0"/>
                  <w:marRight w:val="0"/>
                  <w:marTop w:val="0"/>
                  <w:marBottom w:val="0"/>
                  <w:divBdr>
                    <w:top w:val="none" w:sz="0" w:space="0" w:color="auto"/>
                    <w:left w:val="none" w:sz="0" w:space="0" w:color="auto"/>
                    <w:bottom w:val="none" w:sz="0" w:space="0" w:color="auto"/>
                    <w:right w:val="none" w:sz="0" w:space="0" w:color="auto"/>
                  </w:divBdr>
                  <w:divsChild>
                    <w:div w:id="663779067">
                      <w:marLeft w:val="0"/>
                      <w:marRight w:val="0"/>
                      <w:marTop w:val="0"/>
                      <w:marBottom w:val="0"/>
                      <w:divBdr>
                        <w:top w:val="none" w:sz="0" w:space="0" w:color="auto"/>
                        <w:left w:val="none" w:sz="0" w:space="0" w:color="auto"/>
                        <w:bottom w:val="none" w:sz="0" w:space="0" w:color="auto"/>
                        <w:right w:val="none" w:sz="0" w:space="0" w:color="auto"/>
                      </w:divBdr>
                      <w:divsChild>
                        <w:div w:id="1540164196">
                          <w:marLeft w:val="-225"/>
                          <w:marRight w:val="-225"/>
                          <w:marTop w:val="0"/>
                          <w:marBottom w:val="0"/>
                          <w:divBdr>
                            <w:top w:val="none" w:sz="0" w:space="0" w:color="auto"/>
                            <w:left w:val="none" w:sz="0" w:space="0" w:color="auto"/>
                            <w:bottom w:val="none" w:sz="0" w:space="0" w:color="auto"/>
                            <w:right w:val="none" w:sz="0" w:space="0" w:color="auto"/>
                          </w:divBdr>
                          <w:divsChild>
                            <w:div w:id="292291116">
                              <w:marLeft w:val="0"/>
                              <w:marRight w:val="0"/>
                              <w:marTop w:val="0"/>
                              <w:marBottom w:val="0"/>
                              <w:divBdr>
                                <w:top w:val="none" w:sz="0" w:space="0" w:color="auto"/>
                                <w:left w:val="none" w:sz="0" w:space="0" w:color="auto"/>
                                <w:bottom w:val="none" w:sz="0" w:space="0" w:color="auto"/>
                                <w:right w:val="none" w:sz="0" w:space="0" w:color="auto"/>
                              </w:divBdr>
                              <w:divsChild>
                                <w:div w:id="2047637633">
                                  <w:marLeft w:val="0"/>
                                  <w:marRight w:val="0"/>
                                  <w:marTop w:val="0"/>
                                  <w:marBottom w:val="0"/>
                                  <w:divBdr>
                                    <w:top w:val="none" w:sz="0" w:space="0" w:color="auto"/>
                                    <w:left w:val="none" w:sz="0" w:space="0" w:color="auto"/>
                                    <w:bottom w:val="none" w:sz="0" w:space="0" w:color="auto"/>
                                    <w:right w:val="none" w:sz="0" w:space="0" w:color="auto"/>
                                  </w:divBdr>
                                  <w:divsChild>
                                    <w:div w:id="513999815">
                                      <w:marLeft w:val="0"/>
                                      <w:marRight w:val="0"/>
                                      <w:marTop w:val="0"/>
                                      <w:marBottom w:val="0"/>
                                      <w:divBdr>
                                        <w:top w:val="none" w:sz="0" w:space="0" w:color="auto"/>
                                        <w:left w:val="none" w:sz="0" w:space="0" w:color="auto"/>
                                        <w:bottom w:val="none" w:sz="0" w:space="0" w:color="auto"/>
                                        <w:right w:val="none" w:sz="0" w:space="0" w:color="auto"/>
                                      </w:divBdr>
                                      <w:divsChild>
                                        <w:div w:id="2140027905">
                                          <w:marLeft w:val="-225"/>
                                          <w:marRight w:val="-225"/>
                                          <w:marTop w:val="0"/>
                                          <w:marBottom w:val="0"/>
                                          <w:divBdr>
                                            <w:top w:val="none" w:sz="0" w:space="0" w:color="auto"/>
                                            <w:left w:val="none" w:sz="0" w:space="0" w:color="auto"/>
                                            <w:bottom w:val="none" w:sz="0" w:space="0" w:color="auto"/>
                                            <w:right w:val="none" w:sz="0" w:space="0" w:color="auto"/>
                                          </w:divBdr>
                                          <w:divsChild>
                                            <w:div w:id="1516766999">
                                              <w:marLeft w:val="0"/>
                                              <w:marRight w:val="0"/>
                                              <w:marTop w:val="0"/>
                                              <w:marBottom w:val="0"/>
                                              <w:divBdr>
                                                <w:top w:val="none" w:sz="0" w:space="0" w:color="auto"/>
                                                <w:left w:val="none" w:sz="0" w:space="0" w:color="auto"/>
                                                <w:bottom w:val="none" w:sz="0" w:space="0" w:color="auto"/>
                                                <w:right w:val="none" w:sz="0" w:space="0" w:color="auto"/>
                                              </w:divBdr>
                                              <w:divsChild>
                                                <w:div w:id="325018730">
                                                  <w:marLeft w:val="0"/>
                                                  <w:marRight w:val="0"/>
                                                  <w:marTop w:val="0"/>
                                                  <w:marBottom w:val="0"/>
                                                  <w:divBdr>
                                                    <w:top w:val="none" w:sz="0" w:space="0" w:color="auto"/>
                                                    <w:left w:val="none" w:sz="0" w:space="0" w:color="auto"/>
                                                    <w:bottom w:val="none" w:sz="0" w:space="0" w:color="auto"/>
                                                    <w:right w:val="none" w:sz="0" w:space="0" w:color="auto"/>
                                                  </w:divBdr>
                                                  <w:divsChild>
                                                    <w:div w:id="1953051569">
                                                      <w:marLeft w:val="0"/>
                                                      <w:marRight w:val="0"/>
                                                      <w:marTop w:val="0"/>
                                                      <w:marBottom w:val="0"/>
                                                      <w:divBdr>
                                                        <w:top w:val="none" w:sz="0" w:space="0" w:color="auto"/>
                                                        <w:left w:val="none" w:sz="0" w:space="0" w:color="auto"/>
                                                        <w:bottom w:val="none" w:sz="0" w:space="0" w:color="auto"/>
                                                        <w:right w:val="none" w:sz="0" w:space="0" w:color="auto"/>
                                                      </w:divBdr>
                                                      <w:divsChild>
                                                        <w:div w:id="1388184916">
                                                          <w:marLeft w:val="0"/>
                                                          <w:marRight w:val="0"/>
                                                          <w:marTop w:val="0"/>
                                                          <w:marBottom w:val="0"/>
                                                          <w:divBdr>
                                                            <w:top w:val="none" w:sz="0" w:space="0" w:color="auto"/>
                                                            <w:left w:val="none" w:sz="0" w:space="0" w:color="auto"/>
                                                            <w:bottom w:val="none" w:sz="0" w:space="0" w:color="auto"/>
                                                            <w:right w:val="none" w:sz="0" w:space="0" w:color="auto"/>
                                                          </w:divBdr>
                                                          <w:divsChild>
                                                            <w:div w:id="1276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9807202">
      <w:bodyDiv w:val="1"/>
      <w:marLeft w:val="0"/>
      <w:marRight w:val="0"/>
      <w:marTop w:val="0"/>
      <w:marBottom w:val="0"/>
      <w:divBdr>
        <w:top w:val="none" w:sz="0" w:space="0" w:color="auto"/>
        <w:left w:val="none" w:sz="0" w:space="0" w:color="auto"/>
        <w:bottom w:val="none" w:sz="0" w:space="0" w:color="auto"/>
        <w:right w:val="none" w:sz="0" w:space="0" w:color="auto"/>
      </w:divBdr>
      <w:divsChild>
        <w:div w:id="1454517752">
          <w:marLeft w:val="0"/>
          <w:marRight w:val="0"/>
          <w:marTop w:val="0"/>
          <w:marBottom w:val="0"/>
          <w:divBdr>
            <w:top w:val="none" w:sz="0" w:space="0" w:color="auto"/>
            <w:left w:val="none" w:sz="0" w:space="0" w:color="auto"/>
            <w:bottom w:val="none" w:sz="0" w:space="0" w:color="auto"/>
            <w:right w:val="none" w:sz="0" w:space="0" w:color="auto"/>
          </w:divBdr>
        </w:div>
        <w:div w:id="204173055">
          <w:marLeft w:val="0"/>
          <w:marRight w:val="0"/>
          <w:marTop w:val="0"/>
          <w:marBottom w:val="0"/>
          <w:divBdr>
            <w:top w:val="none" w:sz="0" w:space="0" w:color="auto"/>
            <w:left w:val="none" w:sz="0" w:space="0" w:color="auto"/>
            <w:bottom w:val="none" w:sz="0" w:space="0" w:color="auto"/>
            <w:right w:val="none" w:sz="0" w:space="0" w:color="auto"/>
          </w:divBdr>
        </w:div>
        <w:div w:id="1594433443">
          <w:marLeft w:val="0"/>
          <w:marRight w:val="0"/>
          <w:marTop w:val="0"/>
          <w:marBottom w:val="0"/>
          <w:divBdr>
            <w:top w:val="none" w:sz="0" w:space="0" w:color="auto"/>
            <w:left w:val="none" w:sz="0" w:space="0" w:color="auto"/>
            <w:bottom w:val="none" w:sz="0" w:space="0" w:color="auto"/>
            <w:right w:val="none" w:sz="0" w:space="0" w:color="auto"/>
          </w:divBdr>
        </w:div>
        <w:div w:id="957222140">
          <w:marLeft w:val="0"/>
          <w:marRight w:val="0"/>
          <w:marTop w:val="0"/>
          <w:marBottom w:val="0"/>
          <w:divBdr>
            <w:top w:val="none" w:sz="0" w:space="0" w:color="auto"/>
            <w:left w:val="none" w:sz="0" w:space="0" w:color="auto"/>
            <w:bottom w:val="none" w:sz="0" w:space="0" w:color="auto"/>
            <w:right w:val="none" w:sz="0" w:space="0" w:color="auto"/>
          </w:divBdr>
        </w:div>
      </w:divsChild>
    </w:div>
    <w:div w:id="804659476">
      <w:bodyDiv w:val="1"/>
      <w:marLeft w:val="0"/>
      <w:marRight w:val="0"/>
      <w:marTop w:val="0"/>
      <w:marBottom w:val="0"/>
      <w:divBdr>
        <w:top w:val="none" w:sz="0" w:space="0" w:color="auto"/>
        <w:left w:val="none" w:sz="0" w:space="0" w:color="auto"/>
        <w:bottom w:val="none" w:sz="0" w:space="0" w:color="auto"/>
        <w:right w:val="none" w:sz="0" w:space="0" w:color="auto"/>
      </w:divBdr>
      <w:divsChild>
        <w:div w:id="845439501">
          <w:marLeft w:val="0"/>
          <w:marRight w:val="0"/>
          <w:marTop w:val="0"/>
          <w:marBottom w:val="0"/>
          <w:divBdr>
            <w:top w:val="none" w:sz="0" w:space="0" w:color="auto"/>
            <w:left w:val="none" w:sz="0" w:space="0" w:color="auto"/>
            <w:bottom w:val="none" w:sz="0" w:space="0" w:color="auto"/>
            <w:right w:val="none" w:sz="0" w:space="0" w:color="auto"/>
          </w:divBdr>
          <w:divsChild>
            <w:div w:id="799735966">
              <w:marLeft w:val="0"/>
              <w:marRight w:val="0"/>
              <w:marTop w:val="0"/>
              <w:marBottom w:val="0"/>
              <w:divBdr>
                <w:top w:val="none" w:sz="0" w:space="0" w:color="auto"/>
                <w:left w:val="none" w:sz="0" w:space="0" w:color="auto"/>
                <w:bottom w:val="none" w:sz="0" w:space="0" w:color="auto"/>
                <w:right w:val="none" w:sz="0" w:space="0" w:color="auto"/>
              </w:divBdr>
              <w:divsChild>
                <w:div w:id="1256524335">
                  <w:marLeft w:val="0"/>
                  <w:marRight w:val="0"/>
                  <w:marTop w:val="0"/>
                  <w:marBottom w:val="0"/>
                  <w:divBdr>
                    <w:top w:val="none" w:sz="0" w:space="0" w:color="auto"/>
                    <w:left w:val="none" w:sz="0" w:space="0" w:color="auto"/>
                    <w:bottom w:val="none" w:sz="0" w:space="0" w:color="auto"/>
                    <w:right w:val="none" w:sz="0" w:space="0" w:color="auto"/>
                  </w:divBdr>
                  <w:divsChild>
                    <w:div w:id="1039354690">
                      <w:marLeft w:val="0"/>
                      <w:marRight w:val="0"/>
                      <w:marTop w:val="300"/>
                      <w:marBottom w:val="300"/>
                      <w:divBdr>
                        <w:top w:val="none" w:sz="0" w:space="0" w:color="auto"/>
                        <w:left w:val="none" w:sz="0" w:space="0" w:color="auto"/>
                        <w:bottom w:val="none" w:sz="0" w:space="0" w:color="auto"/>
                        <w:right w:val="none" w:sz="0" w:space="0" w:color="auto"/>
                      </w:divBdr>
                      <w:divsChild>
                        <w:div w:id="1224871118">
                          <w:marLeft w:val="0"/>
                          <w:marRight w:val="0"/>
                          <w:marTop w:val="0"/>
                          <w:marBottom w:val="150"/>
                          <w:divBdr>
                            <w:top w:val="none" w:sz="0" w:space="0" w:color="auto"/>
                            <w:left w:val="none" w:sz="0" w:space="0" w:color="auto"/>
                            <w:bottom w:val="none" w:sz="0" w:space="0" w:color="auto"/>
                            <w:right w:val="none" w:sz="0" w:space="0" w:color="auto"/>
                          </w:divBdr>
                          <w:divsChild>
                            <w:div w:id="21154009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406541">
      <w:bodyDiv w:val="1"/>
      <w:marLeft w:val="0"/>
      <w:marRight w:val="0"/>
      <w:marTop w:val="0"/>
      <w:marBottom w:val="0"/>
      <w:divBdr>
        <w:top w:val="none" w:sz="0" w:space="0" w:color="auto"/>
        <w:left w:val="none" w:sz="0" w:space="0" w:color="auto"/>
        <w:bottom w:val="none" w:sz="0" w:space="0" w:color="auto"/>
        <w:right w:val="none" w:sz="0" w:space="0" w:color="auto"/>
      </w:divBdr>
    </w:div>
    <w:div w:id="868253162">
      <w:bodyDiv w:val="1"/>
      <w:marLeft w:val="0"/>
      <w:marRight w:val="0"/>
      <w:marTop w:val="0"/>
      <w:marBottom w:val="0"/>
      <w:divBdr>
        <w:top w:val="none" w:sz="0" w:space="0" w:color="auto"/>
        <w:left w:val="none" w:sz="0" w:space="0" w:color="auto"/>
        <w:bottom w:val="none" w:sz="0" w:space="0" w:color="auto"/>
        <w:right w:val="none" w:sz="0" w:space="0" w:color="auto"/>
      </w:divBdr>
      <w:divsChild>
        <w:div w:id="976452918">
          <w:marLeft w:val="0"/>
          <w:marRight w:val="0"/>
          <w:marTop w:val="0"/>
          <w:marBottom w:val="0"/>
          <w:divBdr>
            <w:top w:val="none" w:sz="0" w:space="0" w:color="auto"/>
            <w:left w:val="none" w:sz="0" w:space="0" w:color="auto"/>
            <w:bottom w:val="none" w:sz="0" w:space="0" w:color="auto"/>
            <w:right w:val="none" w:sz="0" w:space="0" w:color="auto"/>
          </w:divBdr>
        </w:div>
        <w:div w:id="764960582">
          <w:marLeft w:val="0"/>
          <w:marRight w:val="0"/>
          <w:marTop w:val="0"/>
          <w:marBottom w:val="0"/>
          <w:divBdr>
            <w:top w:val="none" w:sz="0" w:space="0" w:color="auto"/>
            <w:left w:val="none" w:sz="0" w:space="0" w:color="auto"/>
            <w:bottom w:val="none" w:sz="0" w:space="0" w:color="auto"/>
            <w:right w:val="none" w:sz="0" w:space="0" w:color="auto"/>
          </w:divBdr>
        </w:div>
        <w:div w:id="799541595">
          <w:marLeft w:val="0"/>
          <w:marRight w:val="0"/>
          <w:marTop w:val="0"/>
          <w:marBottom w:val="0"/>
          <w:divBdr>
            <w:top w:val="none" w:sz="0" w:space="0" w:color="auto"/>
            <w:left w:val="none" w:sz="0" w:space="0" w:color="auto"/>
            <w:bottom w:val="none" w:sz="0" w:space="0" w:color="auto"/>
            <w:right w:val="none" w:sz="0" w:space="0" w:color="auto"/>
          </w:divBdr>
        </w:div>
        <w:div w:id="1807161199">
          <w:marLeft w:val="0"/>
          <w:marRight w:val="0"/>
          <w:marTop w:val="0"/>
          <w:marBottom w:val="0"/>
          <w:divBdr>
            <w:top w:val="none" w:sz="0" w:space="0" w:color="auto"/>
            <w:left w:val="none" w:sz="0" w:space="0" w:color="auto"/>
            <w:bottom w:val="none" w:sz="0" w:space="0" w:color="auto"/>
            <w:right w:val="none" w:sz="0" w:space="0" w:color="auto"/>
          </w:divBdr>
        </w:div>
        <w:div w:id="263270868">
          <w:marLeft w:val="0"/>
          <w:marRight w:val="0"/>
          <w:marTop w:val="0"/>
          <w:marBottom w:val="0"/>
          <w:divBdr>
            <w:top w:val="none" w:sz="0" w:space="0" w:color="auto"/>
            <w:left w:val="none" w:sz="0" w:space="0" w:color="auto"/>
            <w:bottom w:val="none" w:sz="0" w:space="0" w:color="auto"/>
            <w:right w:val="none" w:sz="0" w:space="0" w:color="auto"/>
          </w:divBdr>
        </w:div>
      </w:divsChild>
    </w:div>
    <w:div w:id="882015985">
      <w:bodyDiv w:val="1"/>
      <w:marLeft w:val="0"/>
      <w:marRight w:val="0"/>
      <w:marTop w:val="0"/>
      <w:marBottom w:val="0"/>
      <w:divBdr>
        <w:top w:val="none" w:sz="0" w:space="0" w:color="auto"/>
        <w:left w:val="none" w:sz="0" w:space="0" w:color="auto"/>
        <w:bottom w:val="none" w:sz="0" w:space="0" w:color="auto"/>
        <w:right w:val="none" w:sz="0" w:space="0" w:color="auto"/>
      </w:divBdr>
    </w:div>
    <w:div w:id="897983298">
      <w:bodyDiv w:val="1"/>
      <w:marLeft w:val="0"/>
      <w:marRight w:val="0"/>
      <w:marTop w:val="0"/>
      <w:marBottom w:val="0"/>
      <w:divBdr>
        <w:top w:val="none" w:sz="0" w:space="0" w:color="auto"/>
        <w:left w:val="none" w:sz="0" w:space="0" w:color="auto"/>
        <w:bottom w:val="none" w:sz="0" w:space="0" w:color="auto"/>
        <w:right w:val="none" w:sz="0" w:space="0" w:color="auto"/>
      </w:divBdr>
      <w:divsChild>
        <w:div w:id="1842425704">
          <w:marLeft w:val="0"/>
          <w:marRight w:val="0"/>
          <w:marTop w:val="0"/>
          <w:marBottom w:val="0"/>
          <w:divBdr>
            <w:top w:val="none" w:sz="0" w:space="0" w:color="auto"/>
            <w:left w:val="none" w:sz="0" w:space="0" w:color="auto"/>
            <w:bottom w:val="none" w:sz="0" w:space="0" w:color="auto"/>
            <w:right w:val="none" w:sz="0" w:space="0" w:color="auto"/>
          </w:divBdr>
        </w:div>
        <w:div w:id="1127090940">
          <w:marLeft w:val="0"/>
          <w:marRight w:val="0"/>
          <w:marTop w:val="0"/>
          <w:marBottom w:val="0"/>
          <w:divBdr>
            <w:top w:val="none" w:sz="0" w:space="0" w:color="auto"/>
            <w:left w:val="none" w:sz="0" w:space="0" w:color="auto"/>
            <w:bottom w:val="none" w:sz="0" w:space="0" w:color="auto"/>
            <w:right w:val="none" w:sz="0" w:space="0" w:color="auto"/>
          </w:divBdr>
        </w:div>
        <w:div w:id="12927767">
          <w:marLeft w:val="0"/>
          <w:marRight w:val="0"/>
          <w:marTop w:val="0"/>
          <w:marBottom w:val="0"/>
          <w:divBdr>
            <w:top w:val="none" w:sz="0" w:space="0" w:color="auto"/>
            <w:left w:val="none" w:sz="0" w:space="0" w:color="auto"/>
            <w:bottom w:val="none" w:sz="0" w:space="0" w:color="auto"/>
            <w:right w:val="none" w:sz="0" w:space="0" w:color="auto"/>
          </w:divBdr>
        </w:div>
        <w:div w:id="1921400305">
          <w:marLeft w:val="0"/>
          <w:marRight w:val="0"/>
          <w:marTop w:val="0"/>
          <w:marBottom w:val="0"/>
          <w:divBdr>
            <w:top w:val="none" w:sz="0" w:space="0" w:color="auto"/>
            <w:left w:val="none" w:sz="0" w:space="0" w:color="auto"/>
            <w:bottom w:val="none" w:sz="0" w:space="0" w:color="auto"/>
            <w:right w:val="none" w:sz="0" w:space="0" w:color="auto"/>
          </w:divBdr>
        </w:div>
        <w:div w:id="1912229150">
          <w:marLeft w:val="0"/>
          <w:marRight w:val="0"/>
          <w:marTop w:val="0"/>
          <w:marBottom w:val="0"/>
          <w:divBdr>
            <w:top w:val="none" w:sz="0" w:space="0" w:color="auto"/>
            <w:left w:val="none" w:sz="0" w:space="0" w:color="auto"/>
            <w:bottom w:val="none" w:sz="0" w:space="0" w:color="auto"/>
            <w:right w:val="none" w:sz="0" w:space="0" w:color="auto"/>
          </w:divBdr>
        </w:div>
        <w:div w:id="571158347">
          <w:marLeft w:val="0"/>
          <w:marRight w:val="0"/>
          <w:marTop w:val="0"/>
          <w:marBottom w:val="0"/>
          <w:divBdr>
            <w:top w:val="none" w:sz="0" w:space="0" w:color="auto"/>
            <w:left w:val="none" w:sz="0" w:space="0" w:color="auto"/>
            <w:bottom w:val="none" w:sz="0" w:space="0" w:color="auto"/>
            <w:right w:val="none" w:sz="0" w:space="0" w:color="auto"/>
          </w:divBdr>
        </w:div>
        <w:div w:id="1407336498">
          <w:marLeft w:val="0"/>
          <w:marRight w:val="0"/>
          <w:marTop w:val="0"/>
          <w:marBottom w:val="0"/>
          <w:divBdr>
            <w:top w:val="none" w:sz="0" w:space="0" w:color="auto"/>
            <w:left w:val="none" w:sz="0" w:space="0" w:color="auto"/>
            <w:bottom w:val="none" w:sz="0" w:space="0" w:color="auto"/>
            <w:right w:val="none" w:sz="0" w:space="0" w:color="auto"/>
          </w:divBdr>
        </w:div>
        <w:div w:id="453326702">
          <w:marLeft w:val="0"/>
          <w:marRight w:val="0"/>
          <w:marTop w:val="0"/>
          <w:marBottom w:val="0"/>
          <w:divBdr>
            <w:top w:val="none" w:sz="0" w:space="0" w:color="auto"/>
            <w:left w:val="none" w:sz="0" w:space="0" w:color="auto"/>
            <w:bottom w:val="none" w:sz="0" w:space="0" w:color="auto"/>
            <w:right w:val="none" w:sz="0" w:space="0" w:color="auto"/>
          </w:divBdr>
        </w:div>
        <w:div w:id="452097741">
          <w:marLeft w:val="0"/>
          <w:marRight w:val="0"/>
          <w:marTop w:val="0"/>
          <w:marBottom w:val="0"/>
          <w:divBdr>
            <w:top w:val="none" w:sz="0" w:space="0" w:color="auto"/>
            <w:left w:val="none" w:sz="0" w:space="0" w:color="auto"/>
            <w:bottom w:val="none" w:sz="0" w:space="0" w:color="auto"/>
            <w:right w:val="none" w:sz="0" w:space="0" w:color="auto"/>
          </w:divBdr>
        </w:div>
      </w:divsChild>
    </w:div>
    <w:div w:id="928543640">
      <w:bodyDiv w:val="1"/>
      <w:marLeft w:val="0"/>
      <w:marRight w:val="0"/>
      <w:marTop w:val="0"/>
      <w:marBottom w:val="0"/>
      <w:divBdr>
        <w:top w:val="none" w:sz="0" w:space="0" w:color="auto"/>
        <w:left w:val="none" w:sz="0" w:space="0" w:color="auto"/>
        <w:bottom w:val="none" w:sz="0" w:space="0" w:color="auto"/>
        <w:right w:val="none" w:sz="0" w:space="0" w:color="auto"/>
      </w:divBdr>
    </w:div>
    <w:div w:id="1016807213">
      <w:bodyDiv w:val="1"/>
      <w:marLeft w:val="0"/>
      <w:marRight w:val="0"/>
      <w:marTop w:val="0"/>
      <w:marBottom w:val="0"/>
      <w:divBdr>
        <w:top w:val="none" w:sz="0" w:space="0" w:color="auto"/>
        <w:left w:val="none" w:sz="0" w:space="0" w:color="auto"/>
        <w:bottom w:val="none" w:sz="0" w:space="0" w:color="auto"/>
        <w:right w:val="none" w:sz="0" w:space="0" w:color="auto"/>
      </w:divBdr>
    </w:div>
    <w:div w:id="1070230140">
      <w:bodyDiv w:val="1"/>
      <w:marLeft w:val="0"/>
      <w:marRight w:val="0"/>
      <w:marTop w:val="0"/>
      <w:marBottom w:val="0"/>
      <w:divBdr>
        <w:top w:val="none" w:sz="0" w:space="0" w:color="auto"/>
        <w:left w:val="none" w:sz="0" w:space="0" w:color="auto"/>
        <w:bottom w:val="none" w:sz="0" w:space="0" w:color="auto"/>
        <w:right w:val="none" w:sz="0" w:space="0" w:color="auto"/>
      </w:divBdr>
    </w:div>
    <w:div w:id="1096630584">
      <w:bodyDiv w:val="1"/>
      <w:marLeft w:val="0"/>
      <w:marRight w:val="0"/>
      <w:marTop w:val="0"/>
      <w:marBottom w:val="0"/>
      <w:divBdr>
        <w:top w:val="none" w:sz="0" w:space="0" w:color="auto"/>
        <w:left w:val="none" w:sz="0" w:space="0" w:color="auto"/>
        <w:bottom w:val="none" w:sz="0" w:space="0" w:color="auto"/>
        <w:right w:val="none" w:sz="0" w:space="0" w:color="auto"/>
      </w:divBdr>
      <w:divsChild>
        <w:div w:id="146174228">
          <w:marLeft w:val="0"/>
          <w:marRight w:val="0"/>
          <w:marTop w:val="0"/>
          <w:marBottom w:val="0"/>
          <w:divBdr>
            <w:top w:val="none" w:sz="0" w:space="0" w:color="auto"/>
            <w:left w:val="none" w:sz="0" w:space="0" w:color="auto"/>
            <w:bottom w:val="none" w:sz="0" w:space="0" w:color="auto"/>
            <w:right w:val="none" w:sz="0" w:space="0" w:color="auto"/>
          </w:divBdr>
          <w:divsChild>
            <w:div w:id="900596329">
              <w:marLeft w:val="0"/>
              <w:marRight w:val="0"/>
              <w:marTop w:val="0"/>
              <w:marBottom w:val="0"/>
              <w:divBdr>
                <w:top w:val="none" w:sz="0" w:space="0" w:color="auto"/>
                <w:left w:val="none" w:sz="0" w:space="0" w:color="auto"/>
                <w:bottom w:val="none" w:sz="0" w:space="0" w:color="auto"/>
                <w:right w:val="none" w:sz="0" w:space="0" w:color="auto"/>
              </w:divBdr>
              <w:divsChild>
                <w:div w:id="1788740576">
                  <w:marLeft w:val="0"/>
                  <w:marRight w:val="0"/>
                  <w:marTop w:val="0"/>
                  <w:marBottom w:val="0"/>
                  <w:divBdr>
                    <w:top w:val="none" w:sz="0" w:space="0" w:color="auto"/>
                    <w:left w:val="none" w:sz="0" w:space="0" w:color="auto"/>
                    <w:bottom w:val="none" w:sz="0" w:space="0" w:color="auto"/>
                    <w:right w:val="none" w:sz="0" w:space="0" w:color="auto"/>
                  </w:divBdr>
                  <w:divsChild>
                    <w:div w:id="137379380">
                      <w:marLeft w:val="0"/>
                      <w:marRight w:val="0"/>
                      <w:marTop w:val="0"/>
                      <w:marBottom w:val="0"/>
                      <w:divBdr>
                        <w:top w:val="none" w:sz="0" w:space="0" w:color="auto"/>
                        <w:left w:val="none" w:sz="0" w:space="0" w:color="auto"/>
                        <w:bottom w:val="none" w:sz="0" w:space="0" w:color="auto"/>
                        <w:right w:val="none" w:sz="0" w:space="0" w:color="auto"/>
                      </w:divBdr>
                      <w:divsChild>
                        <w:div w:id="78523202">
                          <w:marLeft w:val="-225"/>
                          <w:marRight w:val="-225"/>
                          <w:marTop w:val="0"/>
                          <w:marBottom w:val="0"/>
                          <w:divBdr>
                            <w:top w:val="none" w:sz="0" w:space="0" w:color="auto"/>
                            <w:left w:val="none" w:sz="0" w:space="0" w:color="auto"/>
                            <w:bottom w:val="none" w:sz="0" w:space="0" w:color="auto"/>
                            <w:right w:val="none" w:sz="0" w:space="0" w:color="auto"/>
                          </w:divBdr>
                          <w:divsChild>
                            <w:div w:id="404382293">
                              <w:marLeft w:val="0"/>
                              <w:marRight w:val="0"/>
                              <w:marTop w:val="0"/>
                              <w:marBottom w:val="0"/>
                              <w:divBdr>
                                <w:top w:val="none" w:sz="0" w:space="0" w:color="auto"/>
                                <w:left w:val="none" w:sz="0" w:space="0" w:color="auto"/>
                                <w:bottom w:val="none" w:sz="0" w:space="0" w:color="auto"/>
                                <w:right w:val="none" w:sz="0" w:space="0" w:color="auto"/>
                              </w:divBdr>
                              <w:divsChild>
                                <w:div w:id="1775902115">
                                  <w:marLeft w:val="0"/>
                                  <w:marRight w:val="0"/>
                                  <w:marTop w:val="0"/>
                                  <w:marBottom w:val="0"/>
                                  <w:divBdr>
                                    <w:top w:val="none" w:sz="0" w:space="0" w:color="auto"/>
                                    <w:left w:val="none" w:sz="0" w:space="0" w:color="auto"/>
                                    <w:bottom w:val="none" w:sz="0" w:space="0" w:color="auto"/>
                                    <w:right w:val="none" w:sz="0" w:space="0" w:color="auto"/>
                                  </w:divBdr>
                                  <w:divsChild>
                                    <w:div w:id="1458181187">
                                      <w:marLeft w:val="0"/>
                                      <w:marRight w:val="0"/>
                                      <w:marTop w:val="0"/>
                                      <w:marBottom w:val="0"/>
                                      <w:divBdr>
                                        <w:top w:val="none" w:sz="0" w:space="0" w:color="auto"/>
                                        <w:left w:val="none" w:sz="0" w:space="0" w:color="auto"/>
                                        <w:bottom w:val="none" w:sz="0" w:space="0" w:color="auto"/>
                                        <w:right w:val="none" w:sz="0" w:space="0" w:color="auto"/>
                                      </w:divBdr>
                                      <w:divsChild>
                                        <w:div w:id="1558662262">
                                          <w:marLeft w:val="-225"/>
                                          <w:marRight w:val="-225"/>
                                          <w:marTop w:val="0"/>
                                          <w:marBottom w:val="0"/>
                                          <w:divBdr>
                                            <w:top w:val="none" w:sz="0" w:space="0" w:color="auto"/>
                                            <w:left w:val="none" w:sz="0" w:space="0" w:color="auto"/>
                                            <w:bottom w:val="none" w:sz="0" w:space="0" w:color="auto"/>
                                            <w:right w:val="none" w:sz="0" w:space="0" w:color="auto"/>
                                          </w:divBdr>
                                          <w:divsChild>
                                            <w:div w:id="4015772">
                                              <w:marLeft w:val="0"/>
                                              <w:marRight w:val="0"/>
                                              <w:marTop w:val="0"/>
                                              <w:marBottom w:val="0"/>
                                              <w:divBdr>
                                                <w:top w:val="none" w:sz="0" w:space="0" w:color="auto"/>
                                                <w:left w:val="none" w:sz="0" w:space="0" w:color="auto"/>
                                                <w:bottom w:val="none" w:sz="0" w:space="0" w:color="auto"/>
                                                <w:right w:val="none" w:sz="0" w:space="0" w:color="auto"/>
                                              </w:divBdr>
                                              <w:divsChild>
                                                <w:div w:id="1713262814">
                                                  <w:marLeft w:val="0"/>
                                                  <w:marRight w:val="0"/>
                                                  <w:marTop w:val="0"/>
                                                  <w:marBottom w:val="0"/>
                                                  <w:divBdr>
                                                    <w:top w:val="none" w:sz="0" w:space="0" w:color="auto"/>
                                                    <w:left w:val="none" w:sz="0" w:space="0" w:color="auto"/>
                                                    <w:bottom w:val="none" w:sz="0" w:space="0" w:color="auto"/>
                                                    <w:right w:val="none" w:sz="0" w:space="0" w:color="auto"/>
                                                  </w:divBdr>
                                                  <w:divsChild>
                                                    <w:div w:id="1946302420">
                                                      <w:marLeft w:val="0"/>
                                                      <w:marRight w:val="0"/>
                                                      <w:marTop w:val="0"/>
                                                      <w:marBottom w:val="0"/>
                                                      <w:divBdr>
                                                        <w:top w:val="none" w:sz="0" w:space="0" w:color="auto"/>
                                                        <w:left w:val="none" w:sz="0" w:space="0" w:color="auto"/>
                                                        <w:bottom w:val="none" w:sz="0" w:space="0" w:color="auto"/>
                                                        <w:right w:val="none" w:sz="0" w:space="0" w:color="auto"/>
                                                      </w:divBdr>
                                                      <w:divsChild>
                                                        <w:div w:id="555316122">
                                                          <w:marLeft w:val="0"/>
                                                          <w:marRight w:val="0"/>
                                                          <w:marTop w:val="0"/>
                                                          <w:marBottom w:val="0"/>
                                                          <w:divBdr>
                                                            <w:top w:val="none" w:sz="0" w:space="0" w:color="auto"/>
                                                            <w:left w:val="none" w:sz="0" w:space="0" w:color="auto"/>
                                                            <w:bottom w:val="none" w:sz="0" w:space="0" w:color="auto"/>
                                                            <w:right w:val="none" w:sz="0" w:space="0" w:color="auto"/>
                                                          </w:divBdr>
                                                          <w:divsChild>
                                                            <w:div w:id="20085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2636194">
      <w:bodyDiv w:val="1"/>
      <w:marLeft w:val="0"/>
      <w:marRight w:val="0"/>
      <w:marTop w:val="0"/>
      <w:marBottom w:val="0"/>
      <w:divBdr>
        <w:top w:val="none" w:sz="0" w:space="0" w:color="auto"/>
        <w:left w:val="none" w:sz="0" w:space="0" w:color="auto"/>
        <w:bottom w:val="none" w:sz="0" w:space="0" w:color="auto"/>
        <w:right w:val="none" w:sz="0" w:space="0" w:color="auto"/>
      </w:divBdr>
    </w:div>
    <w:div w:id="1423407254">
      <w:bodyDiv w:val="1"/>
      <w:marLeft w:val="0"/>
      <w:marRight w:val="0"/>
      <w:marTop w:val="0"/>
      <w:marBottom w:val="0"/>
      <w:divBdr>
        <w:top w:val="none" w:sz="0" w:space="0" w:color="auto"/>
        <w:left w:val="none" w:sz="0" w:space="0" w:color="auto"/>
        <w:bottom w:val="none" w:sz="0" w:space="0" w:color="auto"/>
        <w:right w:val="none" w:sz="0" w:space="0" w:color="auto"/>
      </w:divBdr>
      <w:divsChild>
        <w:div w:id="1700080551">
          <w:marLeft w:val="0"/>
          <w:marRight w:val="0"/>
          <w:marTop w:val="0"/>
          <w:marBottom w:val="0"/>
          <w:divBdr>
            <w:top w:val="none" w:sz="0" w:space="0" w:color="auto"/>
            <w:left w:val="none" w:sz="0" w:space="0" w:color="auto"/>
            <w:bottom w:val="none" w:sz="0" w:space="0" w:color="auto"/>
            <w:right w:val="none" w:sz="0" w:space="0" w:color="auto"/>
          </w:divBdr>
        </w:div>
        <w:div w:id="982001448">
          <w:marLeft w:val="0"/>
          <w:marRight w:val="0"/>
          <w:marTop w:val="0"/>
          <w:marBottom w:val="0"/>
          <w:divBdr>
            <w:top w:val="none" w:sz="0" w:space="0" w:color="auto"/>
            <w:left w:val="none" w:sz="0" w:space="0" w:color="auto"/>
            <w:bottom w:val="none" w:sz="0" w:space="0" w:color="auto"/>
            <w:right w:val="none" w:sz="0" w:space="0" w:color="auto"/>
          </w:divBdr>
        </w:div>
        <w:div w:id="975715922">
          <w:marLeft w:val="0"/>
          <w:marRight w:val="0"/>
          <w:marTop w:val="0"/>
          <w:marBottom w:val="0"/>
          <w:divBdr>
            <w:top w:val="none" w:sz="0" w:space="0" w:color="auto"/>
            <w:left w:val="none" w:sz="0" w:space="0" w:color="auto"/>
            <w:bottom w:val="none" w:sz="0" w:space="0" w:color="auto"/>
            <w:right w:val="none" w:sz="0" w:space="0" w:color="auto"/>
          </w:divBdr>
        </w:div>
        <w:div w:id="2082830804">
          <w:marLeft w:val="0"/>
          <w:marRight w:val="0"/>
          <w:marTop w:val="0"/>
          <w:marBottom w:val="0"/>
          <w:divBdr>
            <w:top w:val="none" w:sz="0" w:space="0" w:color="auto"/>
            <w:left w:val="none" w:sz="0" w:space="0" w:color="auto"/>
            <w:bottom w:val="none" w:sz="0" w:space="0" w:color="auto"/>
            <w:right w:val="none" w:sz="0" w:space="0" w:color="auto"/>
          </w:divBdr>
        </w:div>
      </w:divsChild>
    </w:div>
    <w:div w:id="1513296055">
      <w:bodyDiv w:val="1"/>
      <w:marLeft w:val="0"/>
      <w:marRight w:val="0"/>
      <w:marTop w:val="0"/>
      <w:marBottom w:val="0"/>
      <w:divBdr>
        <w:top w:val="none" w:sz="0" w:space="0" w:color="auto"/>
        <w:left w:val="none" w:sz="0" w:space="0" w:color="auto"/>
        <w:bottom w:val="none" w:sz="0" w:space="0" w:color="auto"/>
        <w:right w:val="none" w:sz="0" w:space="0" w:color="auto"/>
      </w:divBdr>
    </w:div>
    <w:div w:id="1533375095">
      <w:bodyDiv w:val="1"/>
      <w:marLeft w:val="0"/>
      <w:marRight w:val="0"/>
      <w:marTop w:val="0"/>
      <w:marBottom w:val="0"/>
      <w:divBdr>
        <w:top w:val="none" w:sz="0" w:space="0" w:color="auto"/>
        <w:left w:val="none" w:sz="0" w:space="0" w:color="auto"/>
        <w:bottom w:val="none" w:sz="0" w:space="0" w:color="auto"/>
        <w:right w:val="none" w:sz="0" w:space="0" w:color="auto"/>
      </w:divBdr>
      <w:divsChild>
        <w:div w:id="2019847091">
          <w:marLeft w:val="0"/>
          <w:marRight w:val="0"/>
          <w:marTop w:val="0"/>
          <w:marBottom w:val="0"/>
          <w:divBdr>
            <w:top w:val="none" w:sz="0" w:space="0" w:color="auto"/>
            <w:left w:val="none" w:sz="0" w:space="0" w:color="auto"/>
            <w:bottom w:val="none" w:sz="0" w:space="0" w:color="auto"/>
            <w:right w:val="none" w:sz="0" w:space="0" w:color="auto"/>
          </w:divBdr>
        </w:div>
        <w:div w:id="1812478691">
          <w:marLeft w:val="0"/>
          <w:marRight w:val="0"/>
          <w:marTop w:val="0"/>
          <w:marBottom w:val="0"/>
          <w:divBdr>
            <w:top w:val="none" w:sz="0" w:space="0" w:color="auto"/>
            <w:left w:val="none" w:sz="0" w:space="0" w:color="auto"/>
            <w:bottom w:val="none" w:sz="0" w:space="0" w:color="auto"/>
            <w:right w:val="none" w:sz="0" w:space="0" w:color="auto"/>
          </w:divBdr>
        </w:div>
        <w:div w:id="589316572">
          <w:marLeft w:val="0"/>
          <w:marRight w:val="0"/>
          <w:marTop w:val="0"/>
          <w:marBottom w:val="0"/>
          <w:divBdr>
            <w:top w:val="none" w:sz="0" w:space="0" w:color="auto"/>
            <w:left w:val="none" w:sz="0" w:space="0" w:color="auto"/>
            <w:bottom w:val="none" w:sz="0" w:space="0" w:color="auto"/>
            <w:right w:val="none" w:sz="0" w:space="0" w:color="auto"/>
          </w:divBdr>
        </w:div>
        <w:div w:id="516315092">
          <w:marLeft w:val="0"/>
          <w:marRight w:val="0"/>
          <w:marTop w:val="0"/>
          <w:marBottom w:val="0"/>
          <w:divBdr>
            <w:top w:val="none" w:sz="0" w:space="0" w:color="auto"/>
            <w:left w:val="none" w:sz="0" w:space="0" w:color="auto"/>
            <w:bottom w:val="none" w:sz="0" w:space="0" w:color="auto"/>
            <w:right w:val="none" w:sz="0" w:space="0" w:color="auto"/>
          </w:divBdr>
        </w:div>
        <w:div w:id="29767121">
          <w:marLeft w:val="0"/>
          <w:marRight w:val="0"/>
          <w:marTop w:val="0"/>
          <w:marBottom w:val="0"/>
          <w:divBdr>
            <w:top w:val="none" w:sz="0" w:space="0" w:color="auto"/>
            <w:left w:val="none" w:sz="0" w:space="0" w:color="auto"/>
            <w:bottom w:val="none" w:sz="0" w:space="0" w:color="auto"/>
            <w:right w:val="none" w:sz="0" w:space="0" w:color="auto"/>
          </w:divBdr>
        </w:div>
        <w:div w:id="336155750">
          <w:marLeft w:val="0"/>
          <w:marRight w:val="0"/>
          <w:marTop w:val="0"/>
          <w:marBottom w:val="0"/>
          <w:divBdr>
            <w:top w:val="none" w:sz="0" w:space="0" w:color="auto"/>
            <w:left w:val="none" w:sz="0" w:space="0" w:color="auto"/>
            <w:bottom w:val="none" w:sz="0" w:space="0" w:color="auto"/>
            <w:right w:val="none" w:sz="0" w:space="0" w:color="auto"/>
          </w:divBdr>
        </w:div>
        <w:div w:id="277568788">
          <w:marLeft w:val="0"/>
          <w:marRight w:val="0"/>
          <w:marTop w:val="0"/>
          <w:marBottom w:val="0"/>
          <w:divBdr>
            <w:top w:val="none" w:sz="0" w:space="0" w:color="auto"/>
            <w:left w:val="none" w:sz="0" w:space="0" w:color="auto"/>
            <w:bottom w:val="none" w:sz="0" w:space="0" w:color="auto"/>
            <w:right w:val="none" w:sz="0" w:space="0" w:color="auto"/>
          </w:divBdr>
        </w:div>
        <w:div w:id="634413760">
          <w:marLeft w:val="0"/>
          <w:marRight w:val="0"/>
          <w:marTop w:val="0"/>
          <w:marBottom w:val="0"/>
          <w:divBdr>
            <w:top w:val="none" w:sz="0" w:space="0" w:color="auto"/>
            <w:left w:val="none" w:sz="0" w:space="0" w:color="auto"/>
            <w:bottom w:val="none" w:sz="0" w:space="0" w:color="auto"/>
            <w:right w:val="none" w:sz="0" w:space="0" w:color="auto"/>
          </w:divBdr>
        </w:div>
        <w:div w:id="1708220001">
          <w:marLeft w:val="0"/>
          <w:marRight w:val="0"/>
          <w:marTop w:val="0"/>
          <w:marBottom w:val="0"/>
          <w:divBdr>
            <w:top w:val="none" w:sz="0" w:space="0" w:color="auto"/>
            <w:left w:val="none" w:sz="0" w:space="0" w:color="auto"/>
            <w:bottom w:val="none" w:sz="0" w:space="0" w:color="auto"/>
            <w:right w:val="none" w:sz="0" w:space="0" w:color="auto"/>
          </w:divBdr>
        </w:div>
      </w:divsChild>
    </w:div>
    <w:div w:id="1593931233">
      <w:bodyDiv w:val="1"/>
      <w:marLeft w:val="0"/>
      <w:marRight w:val="0"/>
      <w:marTop w:val="0"/>
      <w:marBottom w:val="0"/>
      <w:divBdr>
        <w:top w:val="none" w:sz="0" w:space="0" w:color="auto"/>
        <w:left w:val="none" w:sz="0" w:space="0" w:color="auto"/>
        <w:bottom w:val="none" w:sz="0" w:space="0" w:color="auto"/>
        <w:right w:val="none" w:sz="0" w:space="0" w:color="auto"/>
      </w:divBdr>
      <w:divsChild>
        <w:div w:id="391738308">
          <w:marLeft w:val="0"/>
          <w:marRight w:val="0"/>
          <w:marTop w:val="0"/>
          <w:marBottom w:val="0"/>
          <w:divBdr>
            <w:top w:val="none" w:sz="0" w:space="0" w:color="auto"/>
            <w:left w:val="none" w:sz="0" w:space="0" w:color="auto"/>
            <w:bottom w:val="none" w:sz="0" w:space="0" w:color="auto"/>
            <w:right w:val="none" w:sz="0" w:space="0" w:color="auto"/>
          </w:divBdr>
          <w:divsChild>
            <w:div w:id="1457985064">
              <w:marLeft w:val="0"/>
              <w:marRight w:val="0"/>
              <w:marTop w:val="0"/>
              <w:marBottom w:val="0"/>
              <w:divBdr>
                <w:top w:val="none" w:sz="0" w:space="0" w:color="auto"/>
                <w:left w:val="none" w:sz="0" w:space="0" w:color="auto"/>
                <w:bottom w:val="none" w:sz="0" w:space="0" w:color="auto"/>
                <w:right w:val="none" w:sz="0" w:space="0" w:color="auto"/>
              </w:divBdr>
              <w:divsChild>
                <w:div w:id="795875055">
                  <w:marLeft w:val="0"/>
                  <w:marRight w:val="0"/>
                  <w:marTop w:val="0"/>
                  <w:marBottom w:val="0"/>
                  <w:divBdr>
                    <w:top w:val="none" w:sz="0" w:space="0" w:color="auto"/>
                    <w:left w:val="none" w:sz="0" w:space="0" w:color="auto"/>
                    <w:bottom w:val="none" w:sz="0" w:space="0" w:color="auto"/>
                    <w:right w:val="none" w:sz="0" w:space="0" w:color="auto"/>
                  </w:divBdr>
                  <w:divsChild>
                    <w:div w:id="1608464195">
                      <w:marLeft w:val="0"/>
                      <w:marRight w:val="0"/>
                      <w:marTop w:val="0"/>
                      <w:marBottom w:val="0"/>
                      <w:divBdr>
                        <w:top w:val="none" w:sz="0" w:space="0" w:color="auto"/>
                        <w:left w:val="none" w:sz="0" w:space="0" w:color="auto"/>
                        <w:bottom w:val="none" w:sz="0" w:space="0" w:color="auto"/>
                        <w:right w:val="none" w:sz="0" w:space="0" w:color="auto"/>
                      </w:divBdr>
                      <w:divsChild>
                        <w:div w:id="1656686725">
                          <w:marLeft w:val="-225"/>
                          <w:marRight w:val="-225"/>
                          <w:marTop w:val="0"/>
                          <w:marBottom w:val="0"/>
                          <w:divBdr>
                            <w:top w:val="none" w:sz="0" w:space="0" w:color="auto"/>
                            <w:left w:val="none" w:sz="0" w:space="0" w:color="auto"/>
                            <w:bottom w:val="none" w:sz="0" w:space="0" w:color="auto"/>
                            <w:right w:val="none" w:sz="0" w:space="0" w:color="auto"/>
                          </w:divBdr>
                          <w:divsChild>
                            <w:div w:id="148449379">
                              <w:marLeft w:val="0"/>
                              <w:marRight w:val="0"/>
                              <w:marTop w:val="0"/>
                              <w:marBottom w:val="0"/>
                              <w:divBdr>
                                <w:top w:val="none" w:sz="0" w:space="0" w:color="auto"/>
                                <w:left w:val="none" w:sz="0" w:space="0" w:color="auto"/>
                                <w:bottom w:val="none" w:sz="0" w:space="0" w:color="auto"/>
                                <w:right w:val="none" w:sz="0" w:space="0" w:color="auto"/>
                              </w:divBdr>
                              <w:divsChild>
                                <w:div w:id="785469432">
                                  <w:marLeft w:val="0"/>
                                  <w:marRight w:val="0"/>
                                  <w:marTop w:val="0"/>
                                  <w:marBottom w:val="0"/>
                                  <w:divBdr>
                                    <w:top w:val="none" w:sz="0" w:space="0" w:color="auto"/>
                                    <w:left w:val="none" w:sz="0" w:space="0" w:color="auto"/>
                                    <w:bottom w:val="none" w:sz="0" w:space="0" w:color="auto"/>
                                    <w:right w:val="none" w:sz="0" w:space="0" w:color="auto"/>
                                  </w:divBdr>
                                  <w:divsChild>
                                    <w:div w:id="999651381">
                                      <w:marLeft w:val="0"/>
                                      <w:marRight w:val="0"/>
                                      <w:marTop w:val="0"/>
                                      <w:marBottom w:val="0"/>
                                      <w:divBdr>
                                        <w:top w:val="none" w:sz="0" w:space="0" w:color="auto"/>
                                        <w:left w:val="none" w:sz="0" w:space="0" w:color="auto"/>
                                        <w:bottom w:val="none" w:sz="0" w:space="0" w:color="auto"/>
                                        <w:right w:val="none" w:sz="0" w:space="0" w:color="auto"/>
                                      </w:divBdr>
                                      <w:divsChild>
                                        <w:div w:id="1186136526">
                                          <w:marLeft w:val="-225"/>
                                          <w:marRight w:val="-225"/>
                                          <w:marTop w:val="0"/>
                                          <w:marBottom w:val="0"/>
                                          <w:divBdr>
                                            <w:top w:val="none" w:sz="0" w:space="0" w:color="auto"/>
                                            <w:left w:val="none" w:sz="0" w:space="0" w:color="auto"/>
                                            <w:bottom w:val="none" w:sz="0" w:space="0" w:color="auto"/>
                                            <w:right w:val="none" w:sz="0" w:space="0" w:color="auto"/>
                                          </w:divBdr>
                                          <w:divsChild>
                                            <w:div w:id="700545678">
                                              <w:marLeft w:val="0"/>
                                              <w:marRight w:val="0"/>
                                              <w:marTop w:val="0"/>
                                              <w:marBottom w:val="0"/>
                                              <w:divBdr>
                                                <w:top w:val="none" w:sz="0" w:space="0" w:color="auto"/>
                                                <w:left w:val="none" w:sz="0" w:space="0" w:color="auto"/>
                                                <w:bottom w:val="none" w:sz="0" w:space="0" w:color="auto"/>
                                                <w:right w:val="none" w:sz="0" w:space="0" w:color="auto"/>
                                              </w:divBdr>
                                              <w:divsChild>
                                                <w:div w:id="294913856">
                                                  <w:marLeft w:val="0"/>
                                                  <w:marRight w:val="0"/>
                                                  <w:marTop w:val="0"/>
                                                  <w:marBottom w:val="0"/>
                                                  <w:divBdr>
                                                    <w:top w:val="none" w:sz="0" w:space="0" w:color="auto"/>
                                                    <w:left w:val="none" w:sz="0" w:space="0" w:color="auto"/>
                                                    <w:bottom w:val="none" w:sz="0" w:space="0" w:color="auto"/>
                                                    <w:right w:val="none" w:sz="0" w:space="0" w:color="auto"/>
                                                  </w:divBdr>
                                                  <w:divsChild>
                                                    <w:div w:id="585696784">
                                                      <w:marLeft w:val="0"/>
                                                      <w:marRight w:val="0"/>
                                                      <w:marTop w:val="0"/>
                                                      <w:marBottom w:val="0"/>
                                                      <w:divBdr>
                                                        <w:top w:val="none" w:sz="0" w:space="0" w:color="auto"/>
                                                        <w:left w:val="none" w:sz="0" w:space="0" w:color="auto"/>
                                                        <w:bottom w:val="none" w:sz="0" w:space="0" w:color="auto"/>
                                                        <w:right w:val="none" w:sz="0" w:space="0" w:color="auto"/>
                                                      </w:divBdr>
                                                      <w:divsChild>
                                                        <w:div w:id="458573930">
                                                          <w:marLeft w:val="0"/>
                                                          <w:marRight w:val="0"/>
                                                          <w:marTop w:val="0"/>
                                                          <w:marBottom w:val="0"/>
                                                          <w:divBdr>
                                                            <w:top w:val="none" w:sz="0" w:space="0" w:color="auto"/>
                                                            <w:left w:val="none" w:sz="0" w:space="0" w:color="auto"/>
                                                            <w:bottom w:val="none" w:sz="0" w:space="0" w:color="auto"/>
                                                            <w:right w:val="none" w:sz="0" w:space="0" w:color="auto"/>
                                                          </w:divBdr>
                                                          <w:divsChild>
                                                            <w:div w:id="112619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9403100">
      <w:bodyDiv w:val="1"/>
      <w:marLeft w:val="0"/>
      <w:marRight w:val="0"/>
      <w:marTop w:val="0"/>
      <w:marBottom w:val="0"/>
      <w:divBdr>
        <w:top w:val="none" w:sz="0" w:space="0" w:color="auto"/>
        <w:left w:val="none" w:sz="0" w:space="0" w:color="auto"/>
        <w:bottom w:val="none" w:sz="0" w:space="0" w:color="auto"/>
        <w:right w:val="none" w:sz="0" w:space="0" w:color="auto"/>
      </w:divBdr>
      <w:divsChild>
        <w:div w:id="1306007304">
          <w:marLeft w:val="0"/>
          <w:marRight w:val="0"/>
          <w:marTop w:val="0"/>
          <w:marBottom w:val="0"/>
          <w:divBdr>
            <w:top w:val="none" w:sz="0" w:space="0" w:color="auto"/>
            <w:left w:val="none" w:sz="0" w:space="0" w:color="auto"/>
            <w:bottom w:val="none" w:sz="0" w:space="0" w:color="auto"/>
            <w:right w:val="none" w:sz="0" w:space="0" w:color="auto"/>
          </w:divBdr>
        </w:div>
        <w:div w:id="538129887">
          <w:marLeft w:val="0"/>
          <w:marRight w:val="0"/>
          <w:marTop w:val="0"/>
          <w:marBottom w:val="0"/>
          <w:divBdr>
            <w:top w:val="none" w:sz="0" w:space="0" w:color="auto"/>
            <w:left w:val="none" w:sz="0" w:space="0" w:color="auto"/>
            <w:bottom w:val="none" w:sz="0" w:space="0" w:color="auto"/>
            <w:right w:val="none" w:sz="0" w:space="0" w:color="auto"/>
          </w:divBdr>
        </w:div>
        <w:div w:id="1433630477">
          <w:marLeft w:val="0"/>
          <w:marRight w:val="0"/>
          <w:marTop w:val="0"/>
          <w:marBottom w:val="0"/>
          <w:divBdr>
            <w:top w:val="none" w:sz="0" w:space="0" w:color="auto"/>
            <w:left w:val="none" w:sz="0" w:space="0" w:color="auto"/>
            <w:bottom w:val="none" w:sz="0" w:space="0" w:color="auto"/>
            <w:right w:val="none" w:sz="0" w:space="0" w:color="auto"/>
          </w:divBdr>
        </w:div>
        <w:div w:id="1254784365">
          <w:marLeft w:val="0"/>
          <w:marRight w:val="0"/>
          <w:marTop w:val="0"/>
          <w:marBottom w:val="0"/>
          <w:divBdr>
            <w:top w:val="none" w:sz="0" w:space="0" w:color="auto"/>
            <w:left w:val="none" w:sz="0" w:space="0" w:color="auto"/>
            <w:bottom w:val="none" w:sz="0" w:space="0" w:color="auto"/>
            <w:right w:val="none" w:sz="0" w:space="0" w:color="auto"/>
          </w:divBdr>
        </w:div>
        <w:div w:id="1645696876">
          <w:marLeft w:val="0"/>
          <w:marRight w:val="0"/>
          <w:marTop w:val="0"/>
          <w:marBottom w:val="0"/>
          <w:divBdr>
            <w:top w:val="none" w:sz="0" w:space="0" w:color="auto"/>
            <w:left w:val="none" w:sz="0" w:space="0" w:color="auto"/>
            <w:bottom w:val="none" w:sz="0" w:space="0" w:color="auto"/>
            <w:right w:val="none" w:sz="0" w:space="0" w:color="auto"/>
          </w:divBdr>
        </w:div>
      </w:divsChild>
    </w:div>
    <w:div w:id="1892576603">
      <w:bodyDiv w:val="1"/>
      <w:marLeft w:val="0"/>
      <w:marRight w:val="0"/>
      <w:marTop w:val="0"/>
      <w:marBottom w:val="0"/>
      <w:divBdr>
        <w:top w:val="none" w:sz="0" w:space="0" w:color="auto"/>
        <w:left w:val="none" w:sz="0" w:space="0" w:color="auto"/>
        <w:bottom w:val="none" w:sz="0" w:space="0" w:color="auto"/>
        <w:right w:val="none" w:sz="0" w:space="0" w:color="auto"/>
      </w:divBdr>
    </w:div>
    <w:div w:id="1948656069">
      <w:bodyDiv w:val="1"/>
      <w:marLeft w:val="0"/>
      <w:marRight w:val="0"/>
      <w:marTop w:val="0"/>
      <w:marBottom w:val="0"/>
      <w:divBdr>
        <w:top w:val="none" w:sz="0" w:space="0" w:color="auto"/>
        <w:left w:val="none" w:sz="0" w:space="0" w:color="auto"/>
        <w:bottom w:val="none" w:sz="0" w:space="0" w:color="auto"/>
        <w:right w:val="none" w:sz="0" w:space="0" w:color="auto"/>
      </w:divBdr>
      <w:divsChild>
        <w:div w:id="1665477458">
          <w:marLeft w:val="0"/>
          <w:marRight w:val="0"/>
          <w:marTop w:val="0"/>
          <w:marBottom w:val="0"/>
          <w:divBdr>
            <w:top w:val="none" w:sz="0" w:space="0" w:color="auto"/>
            <w:left w:val="none" w:sz="0" w:space="0" w:color="auto"/>
            <w:bottom w:val="none" w:sz="0" w:space="0" w:color="auto"/>
            <w:right w:val="none" w:sz="0" w:space="0" w:color="auto"/>
          </w:divBdr>
          <w:divsChild>
            <w:div w:id="705520673">
              <w:marLeft w:val="0"/>
              <w:marRight w:val="0"/>
              <w:marTop w:val="0"/>
              <w:marBottom w:val="0"/>
              <w:divBdr>
                <w:top w:val="none" w:sz="0" w:space="0" w:color="auto"/>
                <w:left w:val="none" w:sz="0" w:space="0" w:color="auto"/>
                <w:bottom w:val="none" w:sz="0" w:space="0" w:color="auto"/>
                <w:right w:val="none" w:sz="0" w:space="0" w:color="auto"/>
              </w:divBdr>
              <w:divsChild>
                <w:div w:id="1206790421">
                  <w:marLeft w:val="0"/>
                  <w:marRight w:val="0"/>
                  <w:marTop w:val="0"/>
                  <w:marBottom w:val="0"/>
                  <w:divBdr>
                    <w:top w:val="none" w:sz="0" w:space="0" w:color="auto"/>
                    <w:left w:val="none" w:sz="0" w:space="0" w:color="auto"/>
                    <w:bottom w:val="none" w:sz="0" w:space="0" w:color="auto"/>
                    <w:right w:val="none" w:sz="0" w:space="0" w:color="auto"/>
                  </w:divBdr>
                  <w:divsChild>
                    <w:div w:id="1844587111">
                      <w:marLeft w:val="0"/>
                      <w:marRight w:val="0"/>
                      <w:marTop w:val="0"/>
                      <w:marBottom w:val="0"/>
                      <w:divBdr>
                        <w:top w:val="none" w:sz="0" w:space="0" w:color="auto"/>
                        <w:left w:val="none" w:sz="0" w:space="0" w:color="auto"/>
                        <w:bottom w:val="none" w:sz="0" w:space="0" w:color="auto"/>
                        <w:right w:val="none" w:sz="0" w:space="0" w:color="auto"/>
                      </w:divBdr>
                      <w:divsChild>
                        <w:div w:id="1407722558">
                          <w:marLeft w:val="0"/>
                          <w:marRight w:val="0"/>
                          <w:marTop w:val="0"/>
                          <w:marBottom w:val="0"/>
                          <w:divBdr>
                            <w:top w:val="none" w:sz="0" w:space="0" w:color="auto"/>
                            <w:left w:val="none" w:sz="0" w:space="0" w:color="auto"/>
                            <w:bottom w:val="none" w:sz="0" w:space="0" w:color="auto"/>
                            <w:right w:val="none" w:sz="0" w:space="0" w:color="auto"/>
                          </w:divBdr>
                          <w:divsChild>
                            <w:div w:id="1033578554">
                              <w:marLeft w:val="0"/>
                              <w:marRight w:val="0"/>
                              <w:marTop w:val="0"/>
                              <w:marBottom w:val="0"/>
                              <w:divBdr>
                                <w:top w:val="none" w:sz="0" w:space="0" w:color="auto"/>
                                <w:left w:val="none" w:sz="0" w:space="0" w:color="auto"/>
                                <w:bottom w:val="none" w:sz="0" w:space="0" w:color="auto"/>
                                <w:right w:val="none" w:sz="0" w:space="0" w:color="auto"/>
                              </w:divBdr>
                              <w:divsChild>
                                <w:div w:id="607276139">
                                  <w:marLeft w:val="0"/>
                                  <w:marRight w:val="0"/>
                                  <w:marTop w:val="0"/>
                                  <w:marBottom w:val="0"/>
                                  <w:divBdr>
                                    <w:top w:val="none" w:sz="0" w:space="0" w:color="auto"/>
                                    <w:left w:val="none" w:sz="0" w:space="0" w:color="auto"/>
                                    <w:bottom w:val="none" w:sz="0" w:space="0" w:color="auto"/>
                                    <w:right w:val="none" w:sz="0" w:space="0" w:color="auto"/>
                                  </w:divBdr>
                                  <w:divsChild>
                                    <w:div w:id="777456215">
                                      <w:marLeft w:val="0"/>
                                      <w:marRight w:val="0"/>
                                      <w:marTop w:val="0"/>
                                      <w:marBottom w:val="0"/>
                                      <w:divBdr>
                                        <w:top w:val="none" w:sz="0" w:space="0" w:color="auto"/>
                                        <w:left w:val="none" w:sz="0" w:space="0" w:color="auto"/>
                                        <w:bottom w:val="none" w:sz="0" w:space="0" w:color="auto"/>
                                        <w:right w:val="none" w:sz="0" w:space="0" w:color="auto"/>
                                      </w:divBdr>
                                      <w:divsChild>
                                        <w:div w:id="2019381576">
                                          <w:marLeft w:val="0"/>
                                          <w:marRight w:val="0"/>
                                          <w:marTop w:val="0"/>
                                          <w:marBottom w:val="0"/>
                                          <w:divBdr>
                                            <w:top w:val="none" w:sz="0" w:space="0" w:color="auto"/>
                                            <w:left w:val="none" w:sz="0" w:space="0" w:color="auto"/>
                                            <w:bottom w:val="none" w:sz="0" w:space="0" w:color="auto"/>
                                            <w:right w:val="none" w:sz="0" w:space="0" w:color="auto"/>
                                          </w:divBdr>
                                          <w:divsChild>
                                            <w:div w:id="1612130877">
                                              <w:marLeft w:val="0"/>
                                              <w:marRight w:val="0"/>
                                              <w:marTop w:val="0"/>
                                              <w:marBottom w:val="0"/>
                                              <w:divBdr>
                                                <w:top w:val="none" w:sz="0" w:space="0" w:color="auto"/>
                                                <w:left w:val="none" w:sz="0" w:space="0" w:color="auto"/>
                                                <w:bottom w:val="none" w:sz="0" w:space="0" w:color="auto"/>
                                                <w:right w:val="none" w:sz="0" w:space="0" w:color="auto"/>
                                              </w:divBdr>
                                              <w:divsChild>
                                                <w:div w:id="18906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3901273">
      <w:bodyDiv w:val="1"/>
      <w:marLeft w:val="0"/>
      <w:marRight w:val="0"/>
      <w:marTop w:val="0"/>
      <w:marBottom w:val="0"/>
      <w:divBdr>
        <w:top w:val="none" w:sz="0" w:space="0" w:color="auto"/>
        <w:left w:val="none" w:sz="0" w:space="0" w:color="auto"/>
        <w:bottom w:val="none" w:sz="0" w:space="0" w:color="auto"/>
        <w:right w:val="none" w:sz="0" w:space="0" w:color="auto"/>
      </w:divBdr>
    </w:div>
    <w:div w:id="1981154251">
      <w:bodyDiv w:val="1"/>
      <w:marLeft w:val="0"/>
      <w:marRight w:val="0"/>
      <w:marTop w:val="0"/>
      <w:marBottom w:val="0"/>
      <w:divBdr>
        <w:top w:val="none" w:sz="0" w:space="0" w:color="auto"/>
        <w:left w:val="none" w:sz="0" w:space="0" w:color="auto"/>
        <w:bottom w:val="none" w:sz="0" w:space="0" w:color="auto"/>
        <w:right w:val="none" w:sz="0" w:space="0" w:color="auto"/>
      </w:divBdr>
      <w:divsChild>
        <w:div w:id="743067893">
          <w:marLeft w:val="0"/>
          <w:marRight w:val="0"/>
          <w:marTop w:val="0"/>
          <w:marBottom w:val="0"/>
          <w:divBdr>
            <w:top w:val="none" w:sz="0" w:space="0" w:color="auto"/>
            <w:left w:val="none" w:sz="0" w:space="0" w:color="auto"/>
            <w:bottom w:val="none" w:sz="0" w:space="0" w:color="auto"/>
            <w:right w:val="none" w:sz="0" w:space="0" w:color="auto"/>
          </w:divBdr>
        </w:div>
        <w:div w:id="1966545644">
          <w:marLeft w:val="0"/>
          <w:marRight w:val="0"/>
          <w:marTop w:val="0"/>
          <w:marBottom w:val="0"/>
          <w:divBdr>
            <w:top w:val="none" w:sz="0" w:space="0" w:color="auto"/>
            <w:left w:val="none" w:sz="0" w:space="0" w:color="auto"/>
            <w:bottom w:val="none" w:sz="0" w:space="0" w:color="auto"/>
            <w:right w:val="none" w:sz="0" w:space="0" w:color="auto"/>
          </w:divBdr>
        </w:div>
        <w:div w:id="1509249698">
          <w:marLeft w:val="0"/>
          <w:marRight w:val="0"/>
          <w:marTop w:val="0"/>
          <w:marBottom w:val="0"/>
          <w:divBdr>
            <w:top w:val="none" w:sz="0" w:space="0" w:color="auto"/>
            <w:left w:val="none" w:sz="0" w:space="0" w:color="auto"/>
            <w:bottom w:val="none" w:sz="0" w:space="0" w:color="auto"/>
            <w:right w:val="none" w:sz="0" w:space="0" w:color="auto"/>
          </w:divBdr>
        </w:div>
        <w:div w:id="569272373">
          <w:marLeft w:val="0"/>
          <w:marRight w:val="0"/>
          <w:marTop w:val="0"/>
          <w:marBottom w:val="0"/>
          <w:divBdr>
            <w:top w:val="none" w:sz="0" w:space="0" w:color="auto"/>
            <w:left w:val="none" w:sz="0" w:space="0" w:color="auto"/>
            <w:bottom w:val="none" w:sz="0" w:space="0" w:color="auto"/>
            <w:right w:val="none" w:sz="0" w:space="0" w:color="auto"/>
          </w:divBdr>
        </w:div>
        <w:div w:id="1025398502">
          <w:marLeft w:val="0"/>
          <w:marRight w:val="0"/>
          <w:marTop w:val="0"/>
          <w:marBottom w:val="0"/>
          <w:divBdr>
            <w:top w:val="none" w:sz="0" w:space="0" w:color="auto"/>
            <w:left w:val="none" w:sz="0" w:space="0" w:color="auto"/>
            <w:bottom w:val="none" w:sz="0" w:space="0" w:color="auto"/>
            <w:right w:val="none" w:sz="0" w:space="0" w:color="auto"/>
          </w:divBdr>
        </w:div>
        <w:div w:id="335613552">
          <w:marLeft w:val="0"/>
          <w:marRight w:val="0"/>
          <w:marTop w:val="0"/>
          <w:marBottom w:val="0"/>
          <w:divBdr>
            <w:top w:val="none" w:sz="0" w:space="0" w:color="auto"/>
            <w:left w:val="none" w:sz="0" w:space="0" w:color="auto"/>
            <w:bottom w:val="none" w:sz="0" w:space="0" w:color="auto"/>
            <w:right w:val="none" w:sz="0" w:space="0" w:color="auto"/>
          </w:divBdr>
        </w:div>
        <w:div w:id="448550262">
          <w:marLeft w:val="0"/>
          <w:marRight w:val="0"/>
          <w:marTop w:val="0"/>
          <w:marBottom w:val="0"/>
          <w:divBdr>
            <w:top w:val="none" w:sz="0" w:space="0" w:color="auto"/>
            <w:left w:val="none" w:sz="0" w:space="0" w:color="auto"/>
            <w:bottom w:val="none" w:sz="0" w:space="0" w:color="auto"/>
            <w:right w:val="none" w:sz="0" w:space="0" w:color="auto"/>
          </w:divBdr>
        </w:div>
        <w:div w:id="358706141">
          <w:marLeft w:val="0"/>
          <w:marRight w:val="0"/>
          <w:marTop w:val="0"/>
          <w:marBottom w:val="0"/>
          <w:divBdr>
            <w:top w:val="none" w:sz="0" w:space="0" w:color="auto"/>
            <w:left w:val="none" w:sz="0" w:space="0" w:color="auto"/>
            <w:bottom w:val="none" w:sz="0" w:space="0" w:color="auto"/>
            <w:right w:val="none" w:sz="0" w:space="0" w:color="auto"/>
          </w:divBdr>
        </w:div>
        <w:div w:id="2060010679">
          <w:marLeft w:val="0"/>
          <w:marRight w:val="0"/>
          <w:marTop w:val="0"/>
          <w:marBottom w:val="0"/>
          <w:divBdr>
            <w:top w:val="none" w:sz="0" w:space="0" w:color="auto"/>
            <w:left w:val="none" w:sz="0" w:space="0" w:color="auto"/>
            <w:bottom w:val="none" w:sz="0" w:space="0" w:color="auto"/>
            <w:right w:val="none" w:sz="0" w:space="0" w:color="auto"/>
          </w:divBdr>
        </w:div>
        <w:div w:id="1029064912">
          <w:marLeft w:val="0"/>
          <w:marRight w:val="0"/>
          <w:marTop w:val="0"/>
          <w:marBottom w:val="0"/>
          <w:divBdr>
            <w:top w:val="none" w:sz="0" w:space="0" w:color="auto"/>
            <w:left w:val="none" w:sz="0" w:space="0" w:color="auto"/>
            <w:bottom w:val="none" w:sz="0" w:space="0" w:color="auto"/>
            <w:right w:val="none" w:sz="0" w:space="0" w:color="auto"/>
          </w:divBdr>
        </w:div>
      </w:divsChild>
    </w:div>
    <w:div w:id="2039546699">
      <w:bodyDiv w:val="1"/>
      <w:marLeft w:val="0"/>
      <w:marRight w:val="0"/>
      <w:marTop w:val="0"/>
      <w:marBottom w:val="0"/>
      <w:divBdr>
        <w:top w:val="none" w:sz="0" w:space="0" w:color="auto"/>
        <w:left w:val="none" w:sz="0" w:space="0" w:color="auto"/>
        <w:bottom w:val="none" w:sz="0" w:space="0" w:color="auto"/>
        <w:right w:val="none" w:sz="0" w:space="0" w:color="auto"/>
      </w:divBdr>
      <w:divsChild>
        <w:div w:id="1398285235">
          <w:marLeft w:val="0"/>
          <w:marRight w:val="0"/>
          <w:marTop w:val="0"/>
          <w:marBottom w:val="0"/>
          <w:divBdr>
            <w:top w:val="none" w:sz="0" w:space="0" w:color="auto"/>
            <w:left w:val="none" w:sz="0" w:space="0" w:color="auto"/>
            <w:bottom w:val="none" w:sz="0" w:space="0" w:color="auto"/>
            <w:right w:val="none" w:sz="0" w:space="0" w:color="auto"/>
          </w:divBdr>
        </w:div>
        <w:div w:id="681279170">
          <w:marLeft w:val="0"/>
          <w:marRight w:val="0"/>
          <w:marTop w:val="0"/>
          <w:marBottom w:val="0"/>
          <w:divBdr>
            <w:top w:val="none" w:sz="0" w:space="0" w:color="auto"/>
            <w:left w:val="none" w:sz="0" w:space="0" w:color="auto"/>
            <w:bottom w:val="none" w:sz="0" w:space="0" w:color="auto"/>
            <w:right w:val="none" w:sz="0" w:space="0" w:color="auto"/>
          </w:divBdr>
        </w:div>
        <w:div w:id="2122527223">
          <w:marLeft w:val="0"/>
          <w:marRight w:val="0"/>
          <w:marTop w:val="0"/>
          <w:marBottom w:val="0"/>
          <w:divBdr>
            <w:top w:val="none" w:sz="0" w:space="0" w:color="auto"/>
            <w:left w:val="none" w:sz="0" w:space="0" w:color="auto"/>
            <w:bottom w:val="none" w:sz="0" w:space="0" w:color="auto"/>
            <w:right w:val="none" w:sz="0" w:space="0" w:color="auto"/>
          </w:divBdr>
        </w:div>
        <w:div w:id="1476947697">
          <w:marLeft w:val="0"/>
          <w:marRight w:val="0"/>
          <w:marTop w:val="0"/>
          <w:marBottom w:val="0"/>
          <w:divBdr>
            <w:top w:val="none" w:sz="0" w:space="0" w:color="auto"/>
            <w:left w:val="none" w:sz="0" w:space="0" w:color="auto"/>
            <w:bottom w:val="none" w:sz="0" w:space="0" w:color="auto"/>
            <w:right w:val="none" w:sz="0" w:space="0" w:color="auto"/>
          </w:divBdr>
        </w:div>
        <w:div w:id="718284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bcb.gov.au" TargetMode="External"/><Relationship Id="rId18" Type="http://schemas.openxmlformats.org/officeDocument/2006/relationships/hyperlink" Target="https://www.apsc.gov.au/initiatives-and-programs/learning-and-development/leadership-capabilitie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treasury.gov.au/the-department/about-treasury/our-organisation" TargetMode="External"/><Relationship Id="rId7" Type="http://schemas.openxmlformats.org/officeDocument/2006/relationships/styles" Target="styles.xml"/><Relationship Id="rId12" Type="http://schemas.openxmlformats.org/officeDocument/2006/relationships/hyperlink" Target="https://austreasury.sharepoint.com/sites/recruit-function/Templates/Position%20Description%20Template%20June%202025.docx?xsdata=MDV8MDJ8U2lhcm5hLkNvbm5lbGxAVFJFQVNVUlkuR09WLkFVfDM4NjA5ZTIxNTVlMTRiZDQwNzk4MDhkZGFhNDExZjY5fDIxNGYxNjQ2MjAyMTQ3Y2M4Mzk3ZTNkM2E3YmE3ZDlkfDB8MHw2Mzg4NTM5MTkxNTk2NjU1MDB8VW5rbm93bnxUV0ZwYkdac2IzZDhleUpGYlhCMGVVMWhjR2tpT25SeWRXVXNJbFlpT2lJd0xqQXVNREF3TUNJc0lsQWlPaUpYYVc0ek1pSXNJa0ZPSWpvaVRXRnBiQ0lzSWxkVUlqb3lmUT09fDB8fHw%3d&amp;sdata=TmJSOHZoQThJbGlhYWxNNXFQQmd4clpTVjllRWF0NkVTeU9UUGkvaCtwcz0%3d" TargetMode="External"/><Relationship Id="rId17" Type="http://schemas.openxmlformats.org/officeDocument/2006/relationships/hyperlink" Target="https://aus01.safelinks.protection.outlook.com/?url=http%3A%2F%2Fwww.executiveintelligencegroup.com.au%2F&amp;data=05%7C02%7CSiarna.Connell%40TREASURY.GOV.AU%7Ccaad5ff9ed6942c418f808ddd8819d64%7C214f1646202147cc8397e3d3a7ba7d9d%7C0%7C0%7C638904773417168557%7CUnknown%7CTWFpbGZsb3d8eyJFbXB0eU1hcGkiOnRydWUsIlYiOiIwLjAuMDAwMCIsIlAiOiJXaW4zMiIsIkFOIjoiTWFpbCIsIldUIjoyfQ%3D%3D%7C0%7C%7C%7C&amp;sdata=TFm34I%2BvF4H%2BYIlwqJCFPMSIwR0v8BjkGbKlA6U3bKM%3D&amp;reserved=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psc.gov.au/initiatives-and-programs/learning-and-development/leadership-capabilities" TargetMode="External"/><Relationship Id="rId20" Type="http://schemas.openxmlformats.org/officeDocument/2006/relationships/hyperlink" Target="https://www.apsc.gov.au/working-aps/diversity-and-inclusion/disability/recruitability-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apsc.gov.au/working-aps/aps-employees-and-managers/guidance-and-information-recruitment/aps-merit-principle"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admin@execintell.com.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bcb.gov.au/ABCB/The-Board"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AB3B0A8E24ADB8EFBA89DD2B5B24F"/>
        <w:category>
          <w:name w:val="General"/>
          <w:gallery w:val="placeholder"/>
        </w:category>
        <w:types>
          <w:type w:val="bbPlcHdr"/>
        </w:types>
        <w:behaviors>
          <w:behavior w:val="content"/>
        </w:behaviors>
        <w:guid w:val="{815B1531-CD35-4AE0-A984-E021F21F80AB}"/>
      </w:docPartPr>
      <w:docPartBody>
        <w:p w:rsidR="00E94AE6" w:rsidRDefault="00AF4717" w:rsidP="00AF4717">
          <w:pPr>
            <w:pStyle w:val="8F4AB3B0A8E24ADB8EFBA89DD2B5B24F"/>
          </w:pPr>
          <w:r>
            <w:rPr>
              <w:rStyle w:val="PlaceholderText"/>
            </w:rPr>
            <w:t>RECRUITMENT USE ONLY</w:t>
          </w:r>
        </w:p>
      </w:docPartBody>
    </w:docPart>
    <w:docPart>
      <w:docPartPr>
        <w:name w:val="20540849B19741BD8C59723B4EB37B27"/>
        <w:category>
          <w:name w:val="General"/>
          <w:gallery w:val="placeholder"/>
        </w:category>
        <w:types>
          <w:type w:val="bbPlcHdr"/>
        </w:types>
        <w:behaviors>
          <w:behavior w:val="content"/>
        </w:behaviors>
        <w:guid w:val="{61B6D888-9751-4F54-BB11-6DAB5D31EC5C}"/>
      </w:docPartPr>
      <w:docPartBody>
        <w:p w:rsidR="00E94AE6" w:rsidRDefault="00AF4717" w:rsidP="00AF4717">
          <w:pPr>
            <w:pStyle w:val="20540849B19741BD8C59723B4EB37B27"/>
          </w:pPr>
          <w:r>
            <w:rPr>
              <w:rStyle w:val="PlaceholderText"/>
            </w:rPr>
            <w:t>Insert position title(s)</w:t>
          </w:r>
        </w:p>
      </w:docPartBody>
    </w:docPart>
    <w:docPart>
      <w:docPartPr>
        <w:name w:val="030E836916B9432C9073BDC767D81626"/>
        <w:category>
          <w:name w:val="General"/>
          <w:gallery w:val="placeholder"/>
        </w:category>
        <w:types>
          <w:type w:val="bbPlcHdr"/>
        </w:types>
        <w:behaviors>
          <w:behavior w:val="content"/>
        </w:behaviors>
        <w:guid w:val="{4422FB94-8C05-423C-BA74-19E0C71184BA}"/>
      </w:docPartPr>
      <w:docPartBody>
        <w:p w:rsidR="00E94AE6" w:rsidRDefault="00AF4717" w:rsidP="00AF4717">
          <w:pPr>
            <w:pStyle w:val="030E836916B9432C9073BDC767D81626"/>
          </w:pPr>
          <w:r w:rsidRPr="00685D6D">
            <w:rPr>
              <w:rStyle w:val="PlaceholderText"/>
            </w:rPr>
            <w:t xml:space="preserve">Choose </w:t>
          </w:r>
          <w:r>
            <w:rPr>
              <w:rStyle w:val="PlaceholderText"/>
            </w:rPr>
            <w:t>classification</w:t>
          </w:r>
          <w:r>
            <w:t xml:space="preserve"> </w:t>
          </w:r>
        </w:p>
      </w:docPartBody>
    </w:docPart>
    <w:docPart>
      <w:docPartPr>
        <w:name w:val="3BBE6B4C2DBD4EC5A6F6789DFDF113CA"/>
        <w:category>
          <w:name w:val="General"/>
          <w:gallery w:val="placeholder"/>
        </w:category>
        <w:types>
          <w:type w:val="bbPlcHdr"/>
        </w:types>
        <w:behaviors>
          <w:behavior w:val="content"/>
        </w:behaviors>
        <w:guid w:val="{84EE26F3-B2FF-4CF2-AAF4-A907A9518B2B}"/>
      </w:docPartPr>
      <w:docPartBody>
        <w:p w:rsidR="00E94AE6" w:rsidRDefault="00AF4717" w:rsidP="00AF4717">
          <w:pPr>
            <w:pStyle w:val="3BBE6B4C2DBD4EC5A6F6789DFDF113CA"/>
          </w:pPr>
          <w:r w:rsidRPr="00685D6D">
            <w:rPr>
              <w:rStyle w:val="PlaceholderText"/>
            </w:rPr>
            <w:t xml:space="preserve">Choose </w:t>
          </w:r>
          <w:r>
            <w:rPr>
              <w:rStyle w:val="PlaceholderText"/>
            </w:rPr>
            <w:t>number of positions</w:t>
          </w:r>
        </w:p>
      </w:docPartBody>
    </w:docPart>
    <w:docPart>
      <w:docPartPr>
        <w:name w:val="3F4B49096D314FA2936026C300137CAC"/>
        <w:category>
          <w:name w:val="General"/>
          <w:gallery w:val="placeholder"/>
        </w:category>
        <w:types>
          <w:type w:val="bbPlcHdr"/>
        </w:types>
        <w:behaviors>
          <w:behavior w:val="content"/>
        </w:behaviors>
        <w:guid w:val="{4782C576-C4B9-4013-962E-B9A8AF16CC45}"/>
      </w:docPartPr>
      <w:docPartBody>
        <w:p w:rsidR="00E94AE6" w:rsidRDefault="00AF4717" w:rsidP="00AF4717">
          <w:pPr>
            <w:pStyle w:val="3F4B49096D314FA2936026C300137CAC"/>
          </w:pPr>
          <w:r>
            <w:rPr>
              <w:rStyle w:val="PlaceholderText"/>
            </w:rPr>
            <w:t>Choose location</w:t>
          </w:r>
        </w:p>
      </w:docPartBody>
    </w:docPart>
    <w:docPart>
      <w:docPartPr>
        <w:name w:val="F93FDA4F0A3546B1A7604E068C5ED6D6"/>
        <w:category>
          <w:name w:val="General"/>
          <w:gallery w:val="placeholder"/>
        </w:category>
        <w:types>
          <w:type w:val="bbPlcHdr"/>
        </w:types>
        <w:behaviors>
          <w:behavior w:val="content"/>
        </w:behaviors>
        <w:guid w:val="{86F0E7D6-F1BC-41B1-B667-3161F019EC7F}"/>
      </w:docPartPr>
      <w:docPartBody>
        <w:p w:rsidR="00E94AE6" w:rsidRDefault="00AF4717" w:rsidP="00AF4717">
          <w:pPr>
            <w:pStyle w:val="F93FDA4F0A3546B1A7604E068C5ED6D6"/>
          </w:pPr>
          <w:r>
            <w:rPr>
              <w:rStyle w:val="PlaceholderText"/>
            </w:rPr>
            <w:t>Insert contact officer name</w:t>
          </w:r>
        </w:p>
      </w:docPartBody>
    </w:docPart>
    <w:docPart>
      <w:docPartPr>
        <w:name w:val="1EC9712D5E844E62934C4287961EC272"/>
        <w:category>
          <w:name w:val="General"/>
          <w:gallery w:val="placeholder"/>
        </w:category>
        <w:types>
          <w:type w:val="bbPlcHdr"/>
        </w:types>
        <w:behaviors>
          <w:behavior w:val="content"/>
        </w:behaviors>
        <w:guid w:val="{154BC18D-D121-4A3B-B84B-78CDECF6A90F}"/>
      </w:docPartPr>
      <w:docPartBody>
        <w:p w:rsidR="00E94AE6" w:rsidRDefault="00AF4717" w:rsidP="00AF4717">
          <w:pPr>
            <w:pStyle w:val="1EC9712D5E844E62934C4287961EC272"/>
          </w:pPr>
          <w:r>
            <w:rPr>
              <w:rStyle w:val="PlaceholderText"/>
            </w:rPr>
            <w:t>Insert email address</w:t>
          </w:r>
        </w:p>
      </w:docPartBody>
    </w:docPart>
    <w:docPart>
      <w:docPartPr>
        <w:name w:val="11D87EAC73934DC0AABB22810712D405"/>
        <w:category>
          <w:name w:val="General"/>
          <w:gallery w:val="placeholder"/>
        </w:category>
        <w:types>
          <w:type w:val="bbPlcHdr"/>
        </w:types>
        <w:behaviors>
          <w:behavior w:val="content"/>
        </w:behaviors>
        <w:guid w:val="{65EEBAFA-5D88-4BE7-B7C4-43416F73BBFC}"/>
      </w:docPartPr>
      <w:docPartBody>
        <w:p w:rsidR="00E94AE6" w:rsidRDefault="00AF4717" w:rsidP="00AF4717">
          <w:pPr>
            <w:pStyle w:val="11D87EAC73934DC0AABB22810712D405"/>
          </w:pPr>
          <w:r w:rsidRPr="00AB0DA9">
            <w:rPr>
              <w:rStyle w:val="PlaceholderText"/>
              <w:color w:val="auto"/>
            </w:rPr>
            <w:t>Choose an item.</w:t>
          </w:r>
        </w:p>
      </w:docPartBody>
    </w:docPart>
    <w:docPart>
      <w:docPartPr>
        <w:name w:val="F845697424D64106BA0A8B352F558340"/>
        <w:category>
          <w:name w:val="General"/>
          <w:gallery w:val="placeholder"/>
        </w:category>
        <w:types>
          <w:type w:val="bbPlcHdr"/>
        </w:types>
        <w:behaviors>
          <w:behavior w:val="content"/>
        </w:behaviors>
        <w:guid w:val="{BA6C92C0-4B42-4B74-8770-8458CB432887}"/>
      </w:docPartPr>
      <w:docPartBody>
        <w:p w:rsidR="00AF4717" w:rsidRDefault="00AF4717">
          <w:pPr>
            <w:spacing w:before="240" w:after="240"/>
            <w:rPr>
              <w:rStyle w:val="PlaceholderText"/>
            </w:rPr>
          </w:pPr>
          <w:r w:rsidRPr="004646E4">
            <w:rPr>
              <w:rStyle w:val="PlaceholderText"/>
            </w:rPr>
            <w:t>Insert the position description here</w:t>
          </w:r>
        </w:p>
        <w:p w:rsidR="00E94AE6" w:rsidRDefault="00AF4717" w:rsidP="00AF4717">
          <w:pPr>
            <w:pStyle w:val="F845697424D64106BA0A8B352F558340"/>
          </w:pPr>
          <w:r w:rsidRPr="004646E4">
            <w:rPr>
              <w:rStyle w:val="PlaceholderText"/>
              <w:i/>
            </w:rPr>
            <w:t>Remember when writing the position description</w:t>
          </w:r>
          <w:r>
            <w:rPr>
              <w:rStyle w:val="PlaceholderText"/>
              <w:i/>
            </w:rPr>
            <w:t xml:space="preserve"> you want to attract the most ideal candidates to apply for this role(s).</w:t>
          </w:r>
        </w:p>
      </w:docPartBody>
    </w:docPart>
    <w:docPart>
      <w:docPartPr>
        <w:name w:val="FA64629C33B94D1FB5E6DCE8A15AC738"/>
        <w:category>
          <w:name w:val="General"/>
          <w:gallery w:val="placeholder"/>
        </w:category>
        <w:types>
          <w:type w:val="bbPlcHdr"/>
        </w:types>
        <w:behaviors>
          <w:behavior w:val="content"/>
        </w:behaviors>
        <w:guid w:val="{D8E0CDC1-1BE6-4DA8-B77C-242C16BEABE0}"/>
      </w:docPartPr>
      <w:docPartBody>
        <w:p w:rsidR="00E94AE6" w:rsidRDefault="00AF4717" w:rsidP="00AF4717">
          <w:pPr>
            <w:pStyle w:val="FA64629C33B94D1FB5E6DCE8A15AC738"/>
          </w:pPr>
          <w:r>
            <w:rPr>
              <w:rStyle w:val="PlaceholderText"/>
            </w:rPr>
            <w:t>Insert any desirable requirements, qualifications or experience for the role(s).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otham Rounded Book">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F02A2"/>
    <w:rsid w:val="000010F5"/>
    <w:rsid w:val="000011DC"/>
    <w:rsid w:val="00001AF3"/>
    <w:rsid w:val="000112B9"/>
    <w:rsid w:val="0002386A"/>
    <w:rsid w:val="0007733C"/>
    <w:rsid w:val="000835BA"/>
    <w:rsid w:val="00172A06"/>
    <w:rsid w:val="0017488F"/>
    <w:rsid w:val="00192913"/>
    <w:rsid w:val="001A1AD9"/>
    <w:rsid w:val="001B45E5"/>
    <w:rsid w:val="001C423D"/>
    <w:rsid w:val="00221265"/>
    <w:rsid w:val="002251F4"/>
    <w:rsid w:val="002365CE"/>
    <w:rsid w:val="00274317"/>
    <w:rsid w:val="00294BCC"/>
    <w:rsid w:val="002E42A4"/>
    <w:rsid w:val="002E49FD"/>
    <w:rsid w:val="003313BC"/>
    <w:rsid w:val="00346F70"/>
    <w:rsid w:val="00355BCE"/>
    <w:rsid w:val="00366226"/>
    <w:rsid w:val="003A0262"/>
    <w:rsid w:val="003A3B3F"/>
    <w:rsid w:val="003A4133"/>
    <w:rsid w:val="003E740C"/>
    <w:rsid w:val="00403A91"/>
    <w:rsid w:val="00487459"/>
    <w:rsid w:val="004A0AFF"/>
    <w:rsid w:val="004E7885"/>
    <w:rsid w:val="00511B0F"/>
    <w:rsid w:val="00562C7B"/>
    <w:rsid w:val="005877DB"/>
    <w:rsid w:val="00593756"/>
    <w:rsid w:val="005D235F"/>
    <w:rsid w:val="005D6824"/>
    <w:rsid w:val="00640CDA"/>
    <w:rsid w:val="00674CB4"/>
    <w:rsid w:val="00675253"/>
    <w:rsid w:val="006F02A2"/>
    <w:rsid w:val="006F557C"/>
    <w:rsid w:val="00705E78"/>
    <w:rsid w:val="00721BCD"/>
    <w:rsid w:val="007A24D5"/>
    <w:rsid w:val="007A3F74"/>
    <w:rsid w:val="007B15F3"/>
    <w:rsid w:val="007C55D1"/>
    <w:rsid w:val="00803B48"/>
    <w:rsid w:val="00825B64"/>
    <w:rsid w:val="008A2F8D"/>
    <w:rsid w:val="008F616C"/>
    <w:rsid w:val="00906BD1"/>
    <w:rsid w:val="009331AD"/>
    <w:rsid w:val="0096003B"/>
    <w:rsid w:val="00960223"/>
    <w:rsid w:val="00962B67"/>
    <w:rsid w:val="009B4270"/>
    <w:rsid w:val="009F7FDB"/>
    <w:rsid w:val="00A0017F"/>
    <w:rsid w:val="00A75848"/>
    <w:rsid w:val="00AF4717"/>
    <w:rsid w:val="00B26544"/>
    <w:rsid w:val="00B34CDE"/>
    <w:rsid w:val="00B4324B"/>
    <w:rsid w:val="00BA2713"/>
    <w:rsid w:val="00BB036B"/>
    <w:rsid w:val="00BB28F6"/>
    <w:rsid w:val="00BE04B0"/>
    <w:rsid w:val="00C10FBC"/>
    <w:rsid w:val="00CC2FDD"/>
    <w:rsid w:val="00CD363B"/>
    <w:rsid w:val="00DB388A"/>
    <w:rsid w:val="00DB766C"/>
    <w:rsid w:val="00DE5A9D"/>
    <w:rsid w:val="00E94AE6"/>
    <w:rsid w:val="00EB6B4F"/>
    <w:rsid w:val="00EC69E0"/>
    <w:rsid w:val="00EE6C92"/>
    <w:rsid w:val="00F02132"/>
    <w:rsid w:val="00F03F2C"/>
    <w:rsid w:val="00F156B6"/>
    <w:rsid w:val="00F36F18"/>
    <w:rsid w:val="00F52CAB"/>
    <w:rsid w:val="00F70CCB"/>
    <w:rsid w:val="00FA547C"/>
    <w:rsid w:val="00FD5F4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3E899E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A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733C"/>
    <w:rPr>
      <w:color w:val="808080"/>
    </w:rPr>
  </w:style>
  <w:style w:type="paragraph" w:customStyle="1" w:styleId="8F4AB3B0A8E24ADB8EFBA89DD2B5B24F">
    <w:name w:val="8F4AB3B0A8E24ADB8EFBA89DD2B5B24F"/>
    <w:rsid w:val="00AF4717"/>
    <w:pPr>
      <w:spacing w:after="160" w:line="259" w:lineRule="auto"/>
    </w:pPr>
  </w:style>
  <w:style w:type="paragraph" w:customStyle="1" w:styleId="20540849B19741BD8C59723B4EB37B27">
    <w:name w:val="20540849B19741BD8C59723B4EB37B27"/>
    <w:rsid w:val="00AF4717"/>
    <w:pPr>
      <w:spacing w:after="160" w:line="259" w:lineRule="auto"/>
    </w:pPr>
  </w:style>
  <w:style w:type="paragraph" w:customStyle="1" w:styleId="030E836916B9432C9073BDC767D81626">
    <w:name w:val="030E836916B9432C9073BDC767D81626"/>
    <w:rsid w:val="00AF4717"/>
    <w:pPr>
      <w:spacing w:after="160" w:line="259" w:lineRule="auto"/>
    </w:pPr>
  </w:style>
  <w:style w:type="paragraph" w:customStyle="1" w:styleId="3BBE6B4C2DBD4EC5A6F6789DFDF113CA">
    <w:name w:val="3BBE6B4C2DBD4EC5A6F6789DFDF113CA"/>
    <w:rsid w:val="00AF4717"/>
    <w:pPr>
      <w:spacing w:after="160" w:line="259" w:lineRule="auto"/>
    </w:pPr>
  </w:style>
  <w:style w:type="paragraph" w:customStyle="1" w:styleId="3F4B49096D314FA2936026C300137CAC">
    <w:name w:val="3F4B49096D314FA2936026C300137CAC"/>
    <w:rsid w:val="00AF4717"/>
    <w:pPr>
      <w:spacing w:after="160" w:line="259" w:lineRule="auto"/>
    </w:pPr>
  </w:style>
  <w:style w:type="paragraph" w:customStyle="1" w:styleId="F93FDA4F0A3546B1A7604E068C5ED6D6">
    <w:name w:val="F93FDA4F0A3546B1A7604E068C5ED6D6"/>
    <w:rsid w:val="00AF4717"/>
    <w:pPr>
      <w:spacing w:after="160" w:line="259" w:lineRule="auto"/>
    </w:pPr>
  </w:style>
  <w:style w:type="paragraph" w:customStyle="1" w:styleId="1EC9712D5E844E62934C4287961EC272">
    <w:name w:val="1EC9712D5E844E62934C4287961EC272"/>
    <w:rsid w:val="00AF4717"/>
    <w:pPr>
      <w:spacing w:after="160" w:line="259" w:lineRule="auto"/>
    </w:pPr>
  </w:style>
  <w:style w:type="paragraph" w:customStyle="1" w:styleId="11D87EAC73934DC0AABB22810712D405">
    <w:name w:val="11D87EAC73934DC0AABB22810712D405"/>
    <w:rsid w:val="00AF4717"/>
    <w:pPr>
      <w:spacing w:after="160" w:line="259" w:lineRule="auto"/>
    </w:pPr>
  </w:style>
  <w:style w:type="paragraph" w:customStyle="1" w:styleId="F845697424D64106BA0A8B352F558340">
    <w:name w:val="F845697424D64106BA0A8B352F558340"/>
    <w:rsid w:val="00AF4717"/>
    <w:pPr>
      <w:spacing w:after="160" w:line="259" w:lineRule="auto"/>
    </w:pPr>
  </w:style>
  <w:style w:type="paragraph" w:customStyle="1" w:styleId="FA64629C33B94D1FB5E6DCE8A15AC738">
    <w:name w:val="FA64629C33B94D1FB5E6DCE8A15AC738"/>
    <w:rsid w:val="00AF471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Corporate">
      <a:dk1>
        <a:sysClr val="windowText" lastClr="000000"/>
      </a:dk1>
      <a:lt1>
        <a:sysClr val="window" lastClr="FFFFFF"/>
      </a:lt1>
      <a:dk2>
        <a:srgbClr val="F06252"/>
      </a:dk2>
      <a:lt2>
        <a:srgbClr val="E2E0CB"/>
      </a:lt2>
      <a:accent1>
        <a:srgbClr val="002C47"/>
      </a:accent1>
      <a:accent2>
        <a:srgbClr val="3A6FAF"/>
      </a:accent2>
      <a:accent3>
        <a:srgbClr val="00827F"/>
      </a:accent3>
      <a:accent4>
        <a:srgbClr val="F7901E"/>
      </a:accent4>
      <a:accent5>
        <a:srgbClr val="00ABBD"/>
      </a:accent5>
      <a:accent6>
        <a:srgbClr val="844D9E"/>
      </a:accent6>
      <a:hlink>
        <a:srgbClr val="3A6FAF"/>
      </a:hlink>
      <a:folHlink>
        <a:srgbClr val="E61E2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6BDC029CFD8C43BA504BD59635448F" ma:contentTypeVersion="34" ma:contentTypeDescription="Create a new document." ma:contentTypeScope="" ma:versionID="3c77193743332c700736cb3f658619a2">
  <xsd:schema xmlns:xsd="http://www.w3.org/2001/XMLSchema" xmlns:xs="http://www.w3.org/2001/XMLSchema" xmlns:p="http://schemas.microsoft.com/office/2006/metadata/properties" xmlns:ns2="1de57c58-46f3-428b-b4d3-b5fbc4164ac7" xmlns:ns3="fe39d773-a83d-4623-ae74-f25711a76616" xmlns:ns4="1df82ac1-02ef-4e69-8883-7fb1b36a8ca5" targetNamespace="http://schemas.microsoft.com/office/2006/metadata/properties" ma:root="true" ma:fieldsID="375d8aff34a290f02c57c1da056bd01f" ns2:_="" ns3:_="" ns4:_="">
    <xsd:import namespace="1de57c58-46f3-428b-b4d3-b5fbc4164ac7"/>
    <xsd:import namespace="fe39d773-a83d-4623-ae74-f25711a76616"/>
    <xsd:import namespace="1df82ac1-02ef-4e69-8883-7fb1b36a8ca5"/>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MediaServiceSearchProperties" minOccurs="0"/>
                <xsd:element ref="ns4:MediaServiceObjectDetectorVersions" minOccurs="0"/>
                <xsd:element ref="ns2:TSY_CreatedByDivision" minOccurs="0"/>
                <xsd:element ref="ns2:TSY_ModifiedByDivision" minOccurs="0"/>
                <xsd:element ref="ns4:lcf76f155ced4ddcb4097134ff3c332f"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57c58-46f3-428b-b4d3-b5fbc4164ac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e9a247-c3a6-4f27-be06-944795820378}" ma:internalName="TaxCatchAll" ma:showField="CatchAllData" ma:web="1de57c58-46f3-428b-b4d3-b5fbc4164a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de9a247-c3a6-4f27-be06-944795820378}" ma:internalName="TaxCatchAllLabel" ma:readOnly="true" ma:showField="CatchAllDataLabel" ma:web="1de57c58-46f3-428b-b4d3-b5fbc4164ac7">
      <xsd:complexType>
        <xsd:complexContent>
          <xsd:extension base="dms:MultiChoiceLookup">
            <xsd:sequence>
              <xsd:element name="Value" type="dms:Lookup" maxOccurs="unbounded" minOccurs="0" nillable="true"/>
            </xsd:sequence>
          </xsd:extension>
        </xsd:complexContent>
      </xsd:complexType>
    </xsd:element>
    <xsd:element name="TSY_CreatedByDivision" ma:index="27" nillable="true" ma:displayName="Created By Division" ma:internalName="TSY_CreatedByDivision" ma:readOnly="true">
      <xsd:simpleType>
        <xsd:restriction base="dms:Text"/>
      </xsd:simpleType>
    </xsd:element>
    <xsd:element name="TSY_ModifiedByDivision" ma:index="28" nillable="true" ma:displayName="Modified By Division" ma:internalName="TSY_ModifiedByDivi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Human Resources|f3966a8d-305e-48a4-9b86-18cd122bb7a4"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 ma:fieldId="{e4fe7dcd-d1c0-411b-bf19-a4de3665191f}" ma:sspId="218240cd-c75f-40bd-87f4-262ac964b25b" ma:termSetId="179795cf-0ac8-4330-ad89-2b1a22d14ff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3fc982ac-0826-4760-b338-6bcbf9a9a99c"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b4c72f0f-f2bd-4c0c-abf6-892c44a01ac9"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TSY 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f82ac1-02ef-4e69-8883-7fb1b36a8ca5"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Advice</TermName>
          <TermId xmlns="http://schemas.microsoft.com/office/infopath/2007/PartnerControls">7410e4fa-f399-413c-bf77-fd52474fcb91</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Guidance</TermName>
          <TermId xmlns="http://schemas.microsoft.com/office/infopath/2007/PartnerControls">07b5d9a7-4a72-4b2f-9718-1306f59518c3</TermId>
        </TermInfo>
      </Terms>
    </kfc39f3e4e2747ae990d3c8bb74a5a64>
    <lcf76f155ced4ddcb4097134ff3c332f xmlns="1df82ac1-02ef-4e69-8883-7fb1b36a8ca5">
      <Terms xmlns="http://schemas.microsoft.com/office/infopath/2007/PartnerControls"/>
    </lcf76f155ced4ddcb4097134ff3c332f>
    <ge25bdd0d6464e36b066695d9e81d63d xmlns="fe39d773-a83d-4623-ae74-f25711a76616">
      <Terms xmlns="http://schemas.microsoft.com/office/infopath/2007/PartnerControls">
        <TermInfo xmlns="http://schemas.microsoft.com/office/infopath/2007/PartnerControls">
          <TermName xmlns="http://schemas.microsoft.com/office/infopath/2007/PartnerControls">Open</TermName>
          <TermId xmlns="http://schemas.microsoft.com/office/infopath/2007/PartnerControls">e428aafc-0091-466f-8e1d-88278084e06c</TermId>
        </TermInfo>
      </Term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f3966a8d-305e-48a4-9b86-18cd122bb7a4</TermId>
        </TermInfo>
      </Terms>
    </a48f371a4a874164b16a8c4aab488f5c>
    <TaxCatchAll xmlns="1de57c58-46f3-428b-b4d3-b5fbc4164ac7">
      <Value>155</Value>
      <Value>78</Value>
      <Value>198</Value>
      <Value>260</Value>
      <Value>217</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Advertising</TermName>
          <TermId xmlns="http://schemas.microsoft.com/office/infopath/2007/PartnerControls">d9bfe39c-d024-4042-aa92-e463089b8220</TermId>
        </TermInfo>
      </Terms>
    </gfba5f33532c49208d2320ce38cc3c2b>
    <_dlc_DocId xmlns="fe39d773-a83d-4623-ae74-f25711a76616">WC7Y7FCM2R7C-1771531219-1655</_dlc_DocId>
    <_dlc_DocIdUrl xmlns="fe39d773-a83d-4623-ae74-f25711a76616">
      <Url>https://austreasury.sharepoint.com/sites/recruit-function/_layouts/15/DocIdRedir.aspx?ID=WC7Y7FCM2R7C-1771531219-1655</Url>
      <Description>WC7Y7FCM2R7C-1771531219-1655</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12C8A9-0E48-4871-85AE-F592666B4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57c58-46f3-428b-b4d3-b5fbc4164ac7"/>
    <ds:schemaRef ds:uri="fe39d773-a83d-4623-ae74-f25711a76616"/>
    <ds:schemaRef ds:uri="1df82ac1-02ef-4e69-8883-7fb1b36a8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DDB342-CD7D-4B25-89B5-171E36465971}">
  <ds:schemaRefs>
    <ds:schemaRef ds:uri="http://schemas.microsoft.com/sharepoint/v3/contenttype/forms"/>
  </ds:schemaRefs>
</ds:datastoreItem>
</file>

<file path=customXml/itemProps4.xml><?xml version="1.0" encoding="utf-8"?>
<ds:datastoreItem xmlns:ds="http://schemas.openxmlformats.org/officeDocument/2006/customXml" ds:itemID="{D5C9BBD0-D852-4A63-80BA-FEF0FFC5564A}">
  <ds:schemaRefs>
    <ds:schemaRef ds:uri="http://schemas.microsoft.com/sharepoint/events"/>
  </ds:schemaRefs>
</ds:datastoreItem>
</file>

<file path=customXml/itemProps5.xml><?xml version="1.0" encoding="utf-8"?>
<ds:datastoreItem xmlns:ds="http://schemas.openxmlformats.org/officeDocument/2006/customXml" ds:itemID="{17BA9BE8-E30F-4173-BB4F-B4E508DFBE12}">
  <ds:schemaRef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fe39d773-a83d-4623-ae74-f25711a76616"/>
    <ds:schemaRef ds:uri="1de57c58-46f3-428b-b4d3-b5fbc4164ac7"/>
    <ds:schemaRef ds:uri="http://schemas.openxmlformats.org/package/2006/metadata/core-properties"/>
    <ds:schemaRef ds:uri="1df82ac1-02ef-4e69-8883-7fb1b36a8ca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2737</Words>
  <Characters>15606</Characters>
  <Application>Microsoft Office Word</Application>
  <DocSecurity>2</DocSecurity>
  <Lines>130</Lines>
  <Paragraphs>36</Paragraphs>
  <ScaleCrop>false</ScaleCrop>
  <HeadingPairs>
    <vt:vector size="2" baseType="variant">
      <vt:variant>
        <vt:lpstr>Title</vt:lpstr>
      </vt:variant>
      <vt:variant>
        <vt:i4>1</vt:i4>
      </vt:variant>
    </vt:vector>
  </HeadingPairs>
  <TitlesOfParts>
    <vt:vector size="1" baseType="lpstr">
      <vt:lpstr>Template: Position description and application process</vt:lpstr>
    </vt:vector>
  </TitlesOfParts>
  <Company/>
  <LinksUpToDate>false</LinksUpToDate>
  <CharactersWithSpaces>18307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Position description and application process</dc:title>
  <dc:subject/>
  <dc:creator/>
  <cp:keywords/>
  <cp:lastModifiedBy/>
  <cp:revision>1</cp:revision>
  <dcterms:created xsi:type="dcterms:W3CDTF">2025-08-12T04:18:00Z</dcterms:created>
  <dcterms:modified xsi:type="dcterms:W3CDTF">2025-08-12T04:18:00Z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2025-06-24T02:05:47Z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2b3ab5a8-4476-4fbc-9715-ea793c4b9446</vt:lpwstr>
  </property>
  <property fmtid="{D5CDD505-2E9C-101B-9397-08002B2CF9AE}" pid="8" name="MSIP_Label_4f932d64-9ab1-4d9b-81d2-a3a8b82dd47d_ContentBits">
    <vt:lpwstr>0</vt:lpwstr>
  </property>
  <property fmtid="{D5CDD505-2E9C-101B-9397-08002B2CF9AE}" pid="9" name="RecordPoint_SubmissionDate">
    <vt:lpwstr/>
  </property>
  <property fmtid="{D5CDD505-2E9C-101B-9397-08002B2CF9AE}" pid="10" name="TSYStatus">
    <vt:lpwstr>155;#Open|e428aafc-0091-466f-8e1d-88278084e06c</vt:lpwstr>
  </property>
  <property fmtid="{D5CDD505-2E9C-101B-9397-08002B2CF9AE}" pid="11" name="RecordPoint_RecordNumberSubmitted">
    <vt:lpwstr>R0001149484</vt:lpwstr>
  </property>
  <property fmtid="{D5CDD505-2E9C-101B-9397-08002B2CF9AE}" pid="12" name="lb508a4dc5e84436a0fe496b536466aa">
    <vt:lpwstr/>
  </property>
  <property fmtid="{D5CDD505-2E9C-101B-9397-08002B2CF9AE}" pid="13" name="ContentTypeId">
    <vt:lpwstr>0x0101009F6BDC029CFD8C43BA504BD59635448F</vt:lpwstr>
  </property>
  <property fmtid="{D5CDD505-2E9C-101B-9397-08002B2CF9AE}" pid="14" name="eTheme">
    <vt:lpwstr>1</vt:lpwstr>
  </property>
  <property fmtid="{D5CDD505-2E9C-101B-9397-08002B2CF9AE}" pid="15" name="RecordPoint_WorkflowType">
    <vt:lpwstr>ActiveSubmitStub</vt:lpwstr>
  </property>
  <property fmtid="{D5CDD505-2E9C-101B-9397-08002B2CF9AE}" pid="16" name="eDocumentType">
    <vt:lpwstr>260;#Guidance|07b5d9a7-4a72-4b2f-9718-1306f59518c3</vt:lpwstr>
  </property>
  <property fmtid="{D5CDD505-2E9C-101B-9397-08002B2CF9AE}" pid="17" name="RecordPoint_ActiveItemSiteId">
    <vt:lpwstr>{acfd68be-2700-43be-8ff6-f985ca3fb016}</vt:lpwstr>
  </property>
  <property fmtid="{D5CDD505-2E9C-101B-9397-08002B2CF9AE}" pid="18" name="RecordPoint_ActiveItemListId">
    <vt:lpwstr>{74773bd6-7085-45ee-9b12-7c3e851b93e7}</vt:lpwstr>
  </property>
  <property fmtid="{D5CDD505-2E9C-101B-9397-08002B2CF9AE}" pid="19" name="RecordPoint_ActiveItemMoved">
    <vt:lpwstr>6B960740B847C4BCED8D69CDC4C03670</vt:lpwstr>
  </property>
  <property fmtid="{D5CDD505-2E9C-101B-9397-08002B2CF9AE}" pid="20" name="RecordPoint_SubmissionCompleted">
    <vt:lpwstr>2017-05-16T18:24:46.5827119+10:00</vt:lpwstr>
  </property>
  <property fmtid="{D5CDD505-2E9C-101B-9397-08002B2CF9AE}" pid="21" name="eActivity">
    <vt:lpwstr>57</vt:lpwstr>
  </property>
  <property fmtid="{D5CDD505-2E9C-101B-9397-08002B2CF9AE}" pid="22" name="_dlc_DocIdPersistID">
    <vt:lpwstr>0</vt:lpwstr>
  </property>
  <property fmtid="{D5CDD505-2E9C-101B-9397-08002B2CF9AE}" pid="23" name="RecordPoint_ActiveItemWebId">
    <vt:lpwstr>{53b47cad-e2c5-44cb-99eb-0cf144f83850}</vt:lpwstr>
  </property>
  <property fmtid="{D5CDD505-2E9C-101B-9397-08002B2CF9AE}" pid="24" name="TaxCatchAll">
    <vt:lpwstr/>
  </property>
  <property fmtid="{D5CDD505-2E9C-101B-9397-08002B2CF9AE}" pid="25" name="TSYRecordClass">
    <vt:lpwstr/>
  </property>
  <property fmtid="{D5CDD505-2E9C-101B-9397-08002B2CF9AE}" pid="26" name="KWizComPasteSourceItemData">
    <vt:lpwstr>http://tweb/sites/cssg|c9e4fc5f-99c6-46f1-baa0-86509a4f78d0|8</vt:lpwstr>
  </property>
  <property fmtid="{D5CDD505-2E9C-101B-9397-08002B2CF9AE}" pid="27" name="_dlc_DocIdItemGuid">
    <vt:lpwstr>4f661694-825a-4c19-a923-23188c36e345</vt:lpwstr>
  </property>
  <property fmtid="{D5CDD505-2E9C-101B-9397-08002B2CF9AE}" pid="28" name="eTopic">
    <vt:lpwstr>9;#Advertising|d9bfe39c-d024-4042-aa92-e463089b8220</vt:lpwstr>
  </property>
  <property fmtid="{D5CDD505-2E9C-101B-9397-08002B2CF9AE}" pid="29" name="KWizComPasteProgress">
    <vt:lpwstr>copyfinished</vt:lpwstr>
  </property>
  <property fmtid="{D5CDD505-2E9C-101B-9397-08002B2CF9AE}" pid="30" name="_NewReviewCycle">
    <vt:lpwstr/>
  </property>
  <property fmtid="{D5CDD505-2E9C-101B-9397-08002B2CF9AE}" pid="31" name="RecordPoint_RecordFormat">
    <vt:lpwstr/>
  </property>
  <property fmtid="{D5CDD505-2E9C-101B-9397-08002B2CF9AE}" pid="32" name="RecordPoint_ActiveItemUniqueId">
    <vt:lpwstr>{3c998193-494c-4779-9eb5-ac6a59baa15d}</vt:lpwstr>
  </property>
</Properties>
</file>