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E0E9" w14:textId="2AD306D4" w:rsidR="00E80D86" w:rsidRDefault="00DB65D3" w:rsidP="00244643">
      <w:pPr>
        <w:rPr>
          <w:rFonts w:ascii="Open Sans" w:hAnsi="Open Sans" w:cs="Open Sans"/>
          <w:color w:val="FFFFFF" w:themeColor="background1"/>
          <w:sz w:val="28"/>
          <w:szCs w:val="28"/>
        </w:rPr>
      </w:pPr>
      <w:r>
        <w:rPr>
          <w:rFonts w:ascii="Arial" w:hAnsi="Arial" w:cs="Arial"/>
          <w:noProof/>
        </w:rPr>
        <w:drawing>
          <wp:anchor distT="0" distB="0" distL="114300" distR="114300" simplePos="0" relativeHeight="251661312" behindDoc="1" locked="0" layoutInCell="1" allowOverlap="1" wp14:anchorId="7CB9C49C" wp14:editId="1DF7F5A3">
            <wp:simplePos x="0" y="0"/>
            <wp:positionH relativeFrom="page">
              <wp:posOffset>6985</wp:posOffset>
            </wp:positionH>
            <wp:positionV relativeFrom="paragraph">
              <wp:posOffset>-1079500</wp:posOffset>
            </wp:positionV>
            <wp:extent cx="7553325" cy="3596782"/>
            <wp:effectExtent l="0" t="0" r="0" b="3810"/>
            <wp:wrapNone/>
            <wp:docPr id="16" name="Picture 1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3596782"/>
                    </a:xfrm>
                    <a:prstGeom prst="rect">
                      <a:avLst/>
                    </a:prstGeom>
                  </pic:spPr>
                </pic:pic>
              </a:graphicData>
            </a:graphic>
            <wp14:sizeRelH relativeFrom="page">
              <wp14:pctWidth>0</wp14:pctWidth>
            </wp14:sizeRelH>
            <wp14:sizeRelV relativeFrom="page">
              <wp14:pctHeight>0</wp14:pctHeight>
            </wp14:sizeRelV>
          </wp:anchor>
        </w:drawing>
      </w:r>
      <w:r w:rsidR="00E80D86" w:rsidRPr="00E80D86">
        <w:rPr>
          <w:rFonts w:ascii="Open Sans" w:hAnsi="Open Sans" w:cs="Open Sans"/>
          <w:noProof/>
          <w:color w:val="FFFFFF" w:themeColor="background1"/>
          <w:sz w:val="28"/>
          <w:szCs w:val="28"/>
        </w:rPr>
        <w:drawing>
          <wp:anchor distT="0" distB="0" distL="114300" distR="114300" simplePos="0" relativeHeight="251662336" behindDoc="1" locked="1" layoutInCell="1" allowOverlap="1" wp14:anchorId="11D1253C" wp14:editId="308FE21F">
            <wp:simplePos x="0" y="0"/>
            <wp:positionH relativeFrom="column">
              <wp:posOffset>-124460</wp:posOffset>
            </wp:positionH>
            <wp:positionV relativeFrom="page">
              <wp:posOffset>447675</wp:posOffset>
            </wp:positionV>
            <wp:extent cx="4303395" cy="819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395" cy="819150"/>
                    </a:xfrm>
                    <a:prstGeom prst="rect">
                      <a:avLst/>
                    </a:prstGeom>
                    <a:noFill/>
                  </pic:spPr>
                </pic:pic>
              </a:graphicData>
            </a:graphic>
            <wp14:sizeRelH relativeFrom="margin">
              <wp14:pctWidth>0</wp14:pctWidth>
            </wp14:sizeRelH>
            <wp14:sizeRelV relativeFrom="margin">
              <wp14:pctHeight>0</wp14:pctHeight>
            </wp14:sizeRelV>
          </wp:anchor>
        </w:drawing>
      </w:r>
    </w:p>
    <w:p w14:paraId="31F0BE01" w14:textId="2D8CABB6" w:rsidR="00E80D86" w:rsidRPr="00E80D86" w:rsidRDefault="00E80D86" w:rsidP="00244643">
      <w:pPr>
        <w:rPr>
          <w:rFonts w:ascii="Open Sans" w:hAnsi="Open Sans" w:cs="Open Sans"/>
          <w:color w:val="FFFFFF" w:themeColor="background1"/>
          <w:sz w:val="28"/>
          <w:szCs w:val="28"/>
        </w:rPr>
      </w:pPr>
    </w:p>
    <w:tbl>
      <w:tblPr>
        <w:tblStyle w:val="TableNoBorder"/>
        <w:tblW w:w="9923" w:type="dxa"/>
        <w:tblLook w:val="04A0" w:firstRow="1" w:lastRow="0" w:firstColumn="1" w:lastColumn="0" w:noHBand="0" w:noVBand="1"/>
      </w:tblPr>
      <w:tblGrid>
        <w:gridCol w:w="2268"/>
        <w:gridCol w:w="7655"/>
      </w:tblGrid>
      <w:tr w:rsidR="00E80D86" w14:paraId="131CE59C" w14:textId="77777777" w:rsidTr="00DE7C26">
        <w:trPr>
          <w:trHeight w:val="680"/>
        </w:trPr>
        <w:tc>
          <w:tcPr>
            <w:tcW w:w="2268" w:type="dxa"/>
          </w:tcPr>
          <w:p w14:paraId="40517C19" w14:textId="53143890" w:rsidR="00E80D86" w:rsidRPr="00E80D86" w:rsidRDefault="00E80D86" w:rsidP="00E80D86">
            <w:pPr>
              <w:spacing w:before="100" w:beforeAutospacing="1" w:after="0"/>
              <w:ind w:left="-113"/>
              <w:rPr>
                <w:rFonts w:ascii="Open Sans Light" w:hAnsi="Open Sans Light" w:cs="Open Sans Light"/>
                <w:color w:val="FFFFFF" w:themeColor="background1"/>
                <w:sz w:val="28"/>
                <w:szCs w:val="28"/>
              </w:rPr>
            </w:pPr>
            <w:r w:rsidRPr="00E80D86">
              <w:rPr>
                <w:rFonts w:ascii="Open Sans Light" w:hAnsi="Open Sans Light" w:cs="Open Sans Light"/>
                <w:color w:val="FFFFFF" w:themeColor="background1"/>
                <w:sz w:val="28"/>
                <w:szCs w:val="28"/>
              </w:rPr>
              <w:t>Position:</w:t>
            </w:r>
          </w:p>
        </w:tc>
        <w:tc>
          <w:tcPr>
            <w:tcW w:w="7655" w:type="dxa"/>
          </w:tcPr>
          <w:p w14:paraId="1112A3A7" w14:textId="706A4D29" w:rsidR="00DE7C26" w:rsidRPr="00DE7C26" w:rsidRDefault="0045748E" w:rsidP="00DE7C26">
            <w:pPr>
              <w:spacing w:before="100" w:beforeAutospacing="1" w:after="0"/>
              <w:ind w:left="-113"/>
              <w:rPr>
                <w:rFonts w:ascii="Open Sans" w:hAnsi="Open Sans" w:cs="Open Sans"/>
                <w:color w:val="FFFFFF" w:themeColor="background1"/>
                <w:sz w:val="28"/>
                <w:szCs w:val="28"/>
              </w:rPr>
            </w:pPr>
            <w:r w:rsidRPr="00645D7A">
              <w:rPr>
                <w:rFonts w:ascii="Open Sans" w:hAnsi="Open Sans" w:cs="Open Sans"/>
                <w:color w:val="FFFFFF" w:themeColor="background1"/>
                <w:sz w:val="28"/>
                <w:szCs w:val="28"/>
              </w:rPr>
              <w:t xml:space="preserve">Executive Director – Corporate Strategy and Performance </w:t>
            </w:r>
          </w:p>
        </w:tc>
      </w:tr>
      <w:tr w:rsidR="0025643A" w14:paraId="53B99A19" w14:textId="77777777" w:rsidTr="00DE7C26">
        <w:trPr>
          <w:trHeight w:val="593"/>
        </w:trPr>
        <w:tc>
          <w:tcPr>
            <w:tcW w:w="2268" w:type="dxa"/>
          </w:tcPr>
          <w:p w14:paraId="56A13E07" w14:textId="25750BBF" w:rsidR="0025643A" w:rsidRPr="00E80D86" w:rsidRDefault="0025643A" w:rsidP="0025643A">
            <w:pPr>
              <w:spacing w:before="100" w:beforeAutospacing="1" w:after="0"/>
              <w:ind w:left="-113"/>
              <w:rPr>
                <w:rFonts w:ascii="Open Sans Light" w:hAnsi="Open Sans Light" w:cs="Open Sans Light"/>
                <w:color w:val="FFFFFF" w:themeColor="background1"/>
                <w:sz w:val="28"/>
                <w:szCs w:val="28"/>
              </w:rPr>
            </w:pPr>
            <w:r>
              <w:rPr>
                <w:rFonts w:ascii="Open Sans Light" w:hAnsi="Open Sans Light" w:cs="Open Sans Light"/>
                <w:color w:val="FFFFFF" w:themeColor="background1"/>
                <w:sz w:val="28"/>
                <w:szCs w:val="28"/>
              </w:rPr>
              <w:t>Classification</w:t>
            </w:r>
            <w:r w:rsidRPr="00E80D86">
              <w:rPr>
                <w:rFonts w:ascii="Open Sans Light" w:hAnsi="Open Sans Light" w:cs="Open Sans Light"/>
                <w:color w:val="FFFFFF" w:themeColor="background1"/>
                <w:sz w:val="28"/>
                <w:szCs w:val="28"/>
              </w:rPr>
              <w:t>:</w:t>
            </w:r>
          </w:p>
        </w:tc>
        <w:tc>
          <w:tcPr>
            <w:tcW w:w="7655" w:type="dxa"/>
          </w:tcPr>
          <w:p w14:paraId="02D580C4" w14:textId="61A6F692" w:rsidR="0025643A" w:rsidRPr="00E042B0" w:rsidRDefault="0045748E" w:rsidP="0025643A">
            <w:pPr>
              <w:spacing w:before="100" w:beforeAutospacing="1" w:after="0"/>
              <w:ind w:left="-113"/>
              <w:rPr>
                <w:rFonts w:ascii="Open Sans" w:hAnsi="Open Sans" w:cs="Open Sans"/>
                <w:color w:val="FFFFFF" w:themeColor="background1"/>
                <w:sz w:val="28"/>
                <w:szCs w:val="28"/>
              </w:rPr>
            </w:pPr>
            <w:r w:rsidRPr="00645D7A">
              <w:rPr>
                <w:rFonts w:ascii="Open Sans" w:hAnsi="Open Sans" w:cs="Open Sans"/>
                <w:color w:val="FFFFFF" w:themeColor="background1"/>
                <w:sz w:val="28"/>
                <w:szCs w:val="28"/>
              </w:rPr>
              <w:t>SES Band 2</w:t>
            </w:r>
          </w:p>
        </w:tc>
      </w:tr>
      <w:tr w:rsidR="00E80D86" w14:paraId="4AC4855E" w14:textId="77777777" w:rsidTr="00DE7C26">
        <w:trPr>
          <w:trHeight w:val="1183"/>
        </w:trPr>
        <w:tc>
          <w:tcPr>
            <w:tcW w:w="2268" w:type="dxa"/>
          </w:tcPr>
          <w:p w14:paraId="12598216" w14:textId="425DB481" w:rsidR="00E80D86" w:rsidRPr="00E80D86" w:rsidRDefault="00DB65D3" w:rsidP="00E80D86">
            <w:pPr>
              <w:spacing w:before="100" w:beforeAutospacing="1" w:after="0"/>
              <w:ind w:left="-113"/>
              <w:rPr>
                <w:rFonts w:ascii="Open Sans Light" w:hAnsi="Open Sans Light" w:cs="Open Sans Light"/>
                <w:color w:val="FFFFFF" w:themeColor="background1"/>
                <w:sz w:val="28"/>
                <w:szCs w:val="28"/>
              </w:rPr>
            </w:pPr>
            <w:r>
              <w:rPr>
                <w:rFonts w:ascii="Open Sans Light" w:hAnsi="Open Sans Light" w:cs="Open Sans Light"/>
                <w:color w:val="FFFFFF" w:themeColor="background1"/>
                <w:sz w:val="28"/>
                <w:szCs w:val="28"/>
              </w:rPr>
              <w:t>Location</w:t>
            </w:r>
            <w:r w:rsidR="00E80D86" w:rsidRPr="00E80D86">
              <w:rPr>
                <w:rFonts w:ascii="Open Sans Light" w:hAnsi="Open Sans Light" w:cs="Open Sans Light"/>
                <w:color w:val="FFFFFF" w:themeColor="background1"/>
                <w:sz w:val="28"/>
                <w:szCs w:val="28"/>
              </w:rPr>
              <w:t>:</w:t>
            </w:r>
          </w:p>
        </w:tc>
        <w:tc>
          <w:tcPr>
            <w:tcW w:w="7655" w:type="dxa"/>
          </w:tcPr>
          <w:p w14:paraId="0EE037AC" w14:textId="692F6570" w:rsidR="00E80D86" w:rsidRPr="00E042B0" w:rsidRDefault="0045748E" w:rsidP="00E80D86">
            <w:pPr>
              <w:spacing w:before="100" w:beforeAutospacing="1" w:after="0"/>
              <w:ind w:left="-113"/>
              <w:rPr>
                <w:rFonts w:ascii="Open Sans" w:hAnsi="Open Sans" w:cs="Open Sans"/>
                <w:color w:val="FFFFFF" w:themeColor="background1"/>
                <w:sz w:val="28"/>
                <w:szCs w:val="28"/>
              </w:rPr>
            </w:pPr>
            <w:r w:rsidRPr="0045748E">
              <w:rPr>
                <w:rFonts w:ascii="Open Sans" w:hAnsi="Open Sans" w:cs="Open Sans"/>
                <w:color w:val="FFFFFF" w:themeColor="background1"/>
                <w:sz w:val="28"/>
                <w:szCs w:val="28"/>
              </w:rPr>
              <w:t>Canberra ACT (consideration by exception for the preferred</w:t>
            </w:r>
            <w:r w:rsidR="00E04DC4">
              <w:rPr>
                <w:rFonts w:ascii="Open Sans" w:hAnsi="Open Sans" w:cs="Open Sans"/>
                <w:color w:val="FFFFFF" w:themeColor="background1"/>
                <w:sz w:val="28"/>
                <w:szCs w:val="28"/>
              </w:rPr>
              <w:t xml:space="preserve"> candidate</w:t>
            </w:r>
            <w:r w:rsidRPr="0045748E">
              <w:rPr>
                <w:rFonts w:ascii="Open Sans" w:hAnsi="Open Sans" w:cs="Open Sans"/>
                <w:color w:val="FFFFFF" w:themeColor="background1"/>
                <w:sz w:val="28"/>
                <w:szCs w:val="28"/>
              </w:rPr>
              <w:t xml:space="preserve"> to be based in Sydney with an expectation of regular travel to Canberra)</w:t>
            </w:r>
            <w:r w:rsidR="00532202">
              <w:rPr>
                <w:rFonts w:ascii="Open Sans" w:hAnsi="Open Sans" w:cs="Open Sans"/>
                <w:color w:val="FFFFFF" w:themeColor="background1"/>
                <w:sz w:val="28"/>
                <w:szCs w:val="28"/>
              </w:rPr>
              <w:t xml:space="preserve"> </w:t>
            </w:r>
          </w:p>
        </w:tc>
      </w:tr>
    </w:tbl>
    <w:p w14:paraId="039430CD" w14:textId="617DCB65" w:rsidR="00F013F5" w:rsidRPr="00E80D86" w:rsidRDefault="00F013F5" w:rsidP="00244643">
      <w:pPr>
        <w:rPr>
          <w:rFonts w:ascii="Open Sans" w:hAnsi="Open Sans" w:cs="Open Sans"/>
          <w:color w:val="FFFFFF" w:themeColor="background1"/>
          <w:sz w:val="28"/>
          <w:szCs w:val="28"/>
        </w:rPr>
      </w:pPr>
    </w:p>
    <w:p w14:paraId="2C9D3007" w14:textId="63C7016F" w:rsidR="00C31C9C" w:rsidRPr="00C31C9C" w:rsidRDefault="002C0936" w:rsidP="00C31C9C">
      <w:pPr>
        <w:rPr>
          <w:rFonts w:ascii="Arial" w:hAnsi="Arial" w:cs="Arial"/>
        </w:rPr>
      </w:pPr>
      <w:r>
        <w:rPr>
          <w:rFonts w:ascii="Arial" w:hAnsi="Arial" w:cs="Arial"/>
          <w:noProof/>
        </w:rPr>
        <mc:AlternateContent>
          <mc:Choice Requires="wps">
            <w:drawing>
              <wp:anchor distT="0" distB="0" distL="114300" distR="114300" simplePos="0" relativeHeight="251663360" behindDoc="1" locked="1" layoutInCell="1" allowOverlap="1" wp14:anchorId="568AE00F" wp14:editId="0ABB8446">
                <wp:simplePos x="0" y="0"/>
                <wp:positionH relativeFrom="page">
                  <wp:align>left</wp:align>
                </wp:positionH>
                <wp:positionV relativeFrom="paragraph">
                  <wp:posOffset>13970</wp:posOffset>
                </wp:positionV>
                <wp:extent cx="7559675" cy="5605145"/>
                <wp:effectExtent l="0" t="0" r="3175" b="0"/>
                <wp:wrapNone/>
                <wp:docPr id="17" name="Rectangle 17"/>
                <wp:cNvGraphicFramePr/>
                <a:graphic xmlns:a="http://schemas.openxmlformats.org/drawingml/2006/main">
                  <a:graphicData uri="http://schemas.microsoft.com/office/word/2010/wordprocessingShape">
                    <wps:wsp>
                      <wps:cNvSpPr/>
                      <wps:spPr>
                        <a:xfrm>
                          <a:off x="0" y="0"/>
                          <a:ext cx="7559675" cy="56051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0928F" id="Rectangle 17" o:spid="_x0000_s1026" style="position:absolute;margin-left:0;margin-top:1.1pt;width:595.25pt;height:441.3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" fillcolor="#f2f2f2 [3052]" stroked="f" strokeweight="2pt">
                <w10:wrap anchorx="page"/>
                <w10:anchorlock/>
              </v:rect>
            </w:pict>
          </mc:Fallback>
        </mc:AlternateContent>
      </w:r>
    </w:p>
    <w:tbl>
      <w:tblPr>
        <w:tblStyle w:val="TableGrid"/>
        <w:tblW w:w="5004"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5"/>
        <w:gridCol w:w="7753"/>
        <w:gridCol w:w="8"/>
      </w:tblGrid>
      <w:tr w:rsidR="00BC6030" w14:paraId="70312F37" w14:textId="77777777" w:rsidTr="00431BFC">
        <w:trPr>
          <w:gridAfter w:val="1"/>
          <w:wAfter w:w="4" w:type="pct"/>
          <w:trHeight w:val="794"/>
        </w:trPr>
        <w:tc>
          <w:tcPr>
            <w:tcW w:w="1059" w:type="pct"/>
            <w:vAlign w:val="center"/>
          </w:tcPr>
          <w:p w14:paraId="4BA94F7B" w14:textId="661C5D4E"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Job Reference:</w:t>
            </w:r>
          </w:p>
        </w:tc>
        <w:tc>
          <w:tcPr>
            <w:tcW w:w="3937" w:type="pct"/>
            <w:vAlign w:val="center"/>
          </w:tcPr>
          <w:p w14:paraId="395AEC8A" w14:textId="73E0D88C" w:rsidR="00BC6030" w:rsidRPr="00BC6030" w:rsidRDefault="00A67275" w:rsidP="00BC6030">
            <w:pPr>
              <w:spacing w:line="240" w:lineRule="auto"/>
              <w:rPr>
                <w:rFonts w:ascii="Open Sans Light" w:hAnsi="Open Sans Light" w:cs="Open Sans Light"/>
                <w:sz w:val="20"/>
                <w:szCs w:val="20"/>
              </w:rPr>
            </w:pPr>
            <w:r>
              <w:rPr>
                <w:rFonts w:ascii="Open Sans Light" w:hAnsi="Open Sans Light" w:cs="Open Sans Light"/>
                <w:sz w:val="20"/>
                <w:szCs w:val="20"/>
              </w:rPr>
              <w:t>105_08/25</w:t>
            </w:r>
          </w:p>
        </w:tc>
      </w:tr>
      <w:tr w:rsidR="00BC6030" w14:paraId="24E92F2B" w14:textId="77777777" w:rsidTr="00431BFC">
        <w:trPr>
          <w:gridAfter w:val="1"/>
          <w:wAfter w:w="4" w:type="pct"/>
          <w:trHeight w:val="794"/>
        </w:trPr>
        <w:tc>
          <w:tcPr>
            <w:tcW w:w="1059" w:type="pct"/>
            <w:vAlign w:val="center"/>
          </w:tcPr>
          <w:p w14:paraId="29ED3CF4" w14:textId="71AF3B60" w:rsidR="00BC6030" w:rsidRPr="00BC6030" w:rsidRDefault="00DE7C26" w:rsidP="00BC6030">
            <w:pPr>
              <w:spacing w:line="240" w:lineRule="auto"/>
              <w:rPr>
                <w:rFonts w:ascii="Open Sans Light" w:hAnsi="Open Sans Light" w:cs="Open Sans Light"/>
                <w:sz w:val="20"/>
                <w:szCs w:val="20"/>
              </w:rPr>
            </w:pPr>
            <w:r>
              <w:rPr>
                <w:rFonts w:ascii="Open Sans Light" w:hAnsi="Open Sans Light" w:cs="Open Sans Light"/>
                <w:sz w:val="20"/>
                <w:szCs w:val="20"/>
                <w:lang w:val="en-US"/>
              </w:rPr>
              <w:t>Division</w:t>
            </w:r>
            <w:r w:rsidR="00BC6030" w:rsidRPr="00BC6030">
              <w:rPr>
                <w:rFonts w:ascii="Open Sans Light" w:hAnsi="Open Sans Light" w:cs="Open Sans Light"/>
                <w:sz w:val="20"/>
                <w:szCs w:val="20"/>
                <w:lang w:val="en-US"/>
              </w:rPr>
              <w:t>:</w:t>
            </w:r>
          </w:p>
        </w:tc>
        <w:tc>
          <w:tcPr>
            <w:tcW w:w="3937" w:type="pct"/>
            <w:vAlign w:val="center"/>
          </w:tcPr>
          <w:p w14:paraId="0D482CBE" w14:textId="70724A27" w:rsidR="00BC6030" w:rsidRPr="00BC6030" w:rsidRDefault="00645D7A" w:rsidP="00BC6030">
            <w:pPr>
              <w:spacing w:line="240" w:lineRule="auto"/>
              <w:rPr>
                <w:rFonts w:ascii="Open Sans Light" w:hAnsi="Open Sans Light" w:cs="Open Sans Light"/>
                <w:sz w:val="20"/>
                <w:szCs w:val="20"/>
              </w:rPr>
            </w:pPr>
            <w:r w:rsidRPr="00645D7A">
              <w:rPr>
                <w:rFonts w:ascii="Open Sans Light" w:hAnsi="Open Sans Light" w:cs="Open Sans Light"/>
                <w:color w:val="000000"/>
                <w:sz w:val="20"/>
                <w:szCs w:val="20"/>
                <w:lang w:val="en-US"/>
              </w:rPr>
              <w:t xml:space="preserve">Corporate Strategy and Performance </w:t>
            </w:r>
          </w:p>
        </w:tc>
      </w:tr>
      <w:tr w:rsidR="00BC6030" w14:paraId="0FA942CB" w14:textId="77777777" w:rsidTr="00431BFC">
        <w:trPr>
          <w:gridAfter w:val="1"/>
          <w:wAfter w:w="4" w:type="pct"/>
          <w:trHeight w:val="794"/>
        </w:trPr>
        <w:tc>
          <w:tcPr>
            <w:tcW w:w="1059" w:type="pct"/>
            <w:vAlign w:val="center"/>
          </w:tcPr>
          <w:p w14:paraId="2FE4BF0B" w14:textId="5F1D6ADC" w:rsidR="00BC6030" w:rsidRPr="001A190B" w:rsidRDefault="00BC6030" w:rsidP="00BC6030">
            <w:pPr>
              <w:spacing w:line="240" w:lineRule="auto"/>
              <w:rPr>
                <w:rFonts w:ascii="Open Sans Light" w:hAnsi="Open Sans Light" w:cs="Open Sans Light"/>
                <w:sz w:val="20"/>
                <w:szCs w:val="20"/>
              </w:rPr>
            </w:pPr>
            <w:r w:rsidRPr="001A190B">
              <w:rPr>
                <w:rFonts w:ascii="Open Sans Light" w:hAnsi="Open Sans Light" w:cs="Open Sans Light"/>
                <w:sz w:val="20"/>
                <w:szCs w:val="20"/>
                <w:lang w:val="en-US"/>
              </w:rPr>
              <w:t>Salary</w:t>
            </w:r>
          </w:p>
        </w:tc>
        <w:tc>
          <w:tcPr>
            <w:tcW w:w="3937" w:type="pct"/>
            <w:vAlign w:val="center"/>
          </w:tcPr>
          <w:p w14:paraId="7581CD2E" w14:textId="504A1A7A" w:rsidR="00BC6030" w:rsidRPr="001A190B" w:rsidRDefault="001A190B" w:rsidP="00BC6030">
            <w:pPr>
              <w:spacing w:line="240" w:lineRule="auto"/>
              <w:rPr>
                <w:rFonts w:ascii="Open Sans Light" w:hAnsi="Open Sans Light" w:cs="Open Sans Light"/>
                <w:sz w:val="20"/>
                <w:szCs w:val="20"/>
              </w:rPr>
            </w:pPr>
            <w:r w:rsidRPr="001A190B">
              <w:rPr>
                <w:rFonts w:ascii="Open Sans Light" w:hAnsi="Open Sans Light" w:cs="Open Sans Light"/>
                <w:sz w:val="20"/>
                <w:szCs w:val="20"/>
                <w:lang w:val="en-US"/>
              </w:rPr>
              <w:t>$289,269 – $316,331</w:t>
            </w:r>
          </w:p>
        </w:tc>
      </w:tr>
      <w:tr w:rsidR="00BC6030" w14:paraId="1A15E1AA" w14:textId="77777777" w:rsidTr="00431BFC">
        <w:trPr>
          <w:gridAfter w:val="1"/>
          <w:wAfter w:w="4" w:type="pct"/>
          <w:trHeight w:val="794"/>
        </w:trPr>
        <w:tc>
          <w:tcPr>
            <w:tcW w:w="1059" w:type="pct"/>
            <w:vAlign w:val="center"/>
          </w:tcPr>
          <w:p w14:paraId="6B741A91" w14:textId="0699587C"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Engagement Type:</w:t>
            </w:r>
          </w:p>
        </w:tc>
        <w:tc>
          <w:tcPr>
            <w:tcW w:w="3937" w:type="pct"/>
            <w:vAlign w:val="center"/>
          </w:tcPr>
          <w:p w14:paraId="602C2F0D" w14:textId="4B85DBDF" w:rsidR="00BC6030" w:rsidRPr="00645D7A" w:rsidRDefault="002771DB" w:rsidP="00BC6030">
            <w:pPr>
              <w:spacing w:line="240" w:lineRule="auto"/>
              <w:rPr>
                <w:rFonts w:ascii="Open Sans Light" w:hAnsi="Open Sans Light" w:cs="Open Sans Light"/>
                <w:color w:val="000000"/>
                <w:sz w:val="20"/>
                <w:szCs w:val="20"/>
                <w:lang w:val="en-US"/>
              </w:rPr>
            </w:pPr>
            <w:r>
              <w:rPr>
                <w:rFonts w:ascii="Open Sans Light" w:hAnsi="Open Sans Light" w:cs="Open Sans Light"/>
                <w:color w:val="000000"/>
                <w:sz w:val="20"/>
                <w:szCs w:val="20"/>
                <w:lang w:val="en-US"/>
              </w:rPr>
              <w:t>Ongoing</w:t>
            </w:r>
            <w:r w:rsidR="001A63E6">
              <w:rPr>
                <w:rFonts w:ascii="Open Sans Light" w:hAnsi="Open Sans Light" w:cs="Open Sans Light"/>
                <w:color w:val="000000"/>
                <w:sz w:val="20"/>
                <w:szCs w:val="20"/>
                <w:lang w:val="en-US"/>
              </w:rPr>
              <w:t xml:space="preserve"> </w:t>
            </w:r>
            <w:r w:rsidR="00645D7A">
              <w:rPr>
                <w:rFonts w:ascii="Open Sans Light" w:hAnsi="Open Sans Light" w:cs="Open Sans Light"/>
                <w:color w:val="000000"/>
                <w:sz w:val="20"/>
                <w:szCs w:val="20"/>
                <w:lang w:val="en-US"/>
              </w:rPr>
              <w:t xml:space="preserve">| </w:t>
            </w:r>
            <w:r w:rsidR="009F2A41">
              <w:rPr>
                <w:rFonts w:ascii="Open Sans Light" w:hAnsi="Open Sans Light" w:cs="Open Sans Light"/>
                <w:color w:val="000000"/>
                <w:sz w:val="20"/>
                <w:szCs w:val="20"/>
                <w:lang w:val="en-US"/>
              </w:rPr>
              <w:t>F</w:t>
            </w:r>
            <w:r w:rsidR="00BC6030" w:rsidRPr="00BC6030">
              <w:rPr>
                <w:rFonts w:ascii="Open Sans Light" w:hAnsi="Open Sans Light" w:cs="Open Sans Light"/>
                <w:color w:val="000000"/>
                <w:sz w:val="20"/>
                <w:szCs w:val="20"/>
                <w:lang w:val="en-US"/>
              </w:rPr>
              <w:t xml:space="preserve">ull-time </w:t>
            </w:r>
          </w:p>
        </w:tc>
      </w:tr>
      <w:tr w:rsidR="00BC6030" w14:paraId="4F4BDF17" w14:textId="77777777" w:rsidTr="00431BFC">
        <w:trPr>
          <w:gridAfter w:val="1"/>
          <w:wAfter w:w="4" w:type="pct"/>
          <w:trHeight w:val="794"/>
        </w:trPr>
        <w:tc>
          <w:tcPr>
            <w:tcW w:w="1059" w:type="pct"/>
            <w:vAlign w:val="center"/>
          </w:tcPr>
          <w:p w14:paraId="547EE55D" w14:textId="43E4495D"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Advertised:</w:t>
            </w:r>
          </w:p>
        </w:tc>
        <w:tc>
          <w:tcPr>
            <w:tcW w:w="3937" w:type="pct"/>
            <w:vAlign w:val="center"/>
          </w:tcPr>
          <w:p w14:paraId="2331F9E1" w14:textId="1614999F"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rPr>
              <w:t xml:space="preserve">Commonwealth Gazette </w:t>
            </w:r>
            <w:r w:rsidR="007414EC">
              <w:rPr>
                <w:rFonts w:ascii="Open Sans Light" w:hAnsi="Open Sans Light" w:cs="Open Sans Light"/>
                <w:sz w:val="20"/>
                <w:szCs w:val="20"/>
              </w:rPr>
              <w:t>(20 August 2025)</w:t>
            </w:r>
          </w:p>
        </w:tc>
      </w:tr>
      <w:tr w:rsidR="00BC6030" w14:paraId="59AFE1A2" w14:textId="77777777" w:rsidTr="00431BFC">
        <w:trPr>
          <w:gridAfter w:val="1"/>
          <w:wAfter w:w="4" w:type="pct"/>
          <w:trHeight w:val="794"/>
        </w:trPr>
        <w:tc>
          <w:tcPr>
            <w:tcW w:w="1059" w:type="pct"/>
            <w:vAlign w:val="center"/>
          </w:tcPr>
          <w:p w14:paraId="2CBA5198" w14:textId="27DF5718"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Closing Date:</w:t>
            </w:r>
          </w:p>
        </w:tc>
        <w:tc>
          <w:tcPr>
            <w:tcW w:w="3937" w:type="pct"/>
            <w:vAlign w:val="center"/>
          </w:tcPr>
          <w:p w14:paraId="02D8FEB4" w14:textId="34A4FAB6"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rPr>
              <w:t xml:space="preserve">11:30pm, </w:t>
            </w:r>
            <w:r w:rsidR="007414EC">
              <w:rPr>
                <w:rFonts w:ascii="Open Sans Light" w:hAnsi="Open Sans Light" w:cs="Open Sans Light"/>
                <w:sz w:val="20"/>
                <w:szCs w:val="20"/>
              </w:rPr>
              <w:t>Wednesday 3 September 2025</w:t>
            </w:r>
          </w:p>
        </w:tc>
      </w:tr>
      <w:tr w:rsidR="00BC6030" w14:paraId="2E36D399" w14:textId="77777777" w:rsidTr="00431BFC">
        <w:trPr>
          <w:gridAfter w:val="1"/>
          <w:wAfter w:w="4" w:type="pct"/>
          <w:trHeight w:val="794"/>
        </w:trPr>
        <w:tc>
          <w:tcPr>
            <w:tcW w:w="1059" w:type="pct"/>
            <w:vAlign w:val="center"/>
          </w:tcPr>
          <w:p w14:paraId="4B6FDE11" w14:textId="3E1CF32F"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Contact Officer:</w:t>
            </w:r>
          </w:p>
        </w:tc>
        <w:tc>
          <w:tcPr>
            <w:tcW w:w="3937" w:type="pct"/>
            <w:vAlign w:val="center"/>
          </w:tcPr>
          <w:p w14:paraId="1DA71755" w14:textId="66D09E72" w:rsidR="00BC6030" w:rsidRPr="003C3A65" w:rsidRDefault="0045748E" w:rsidP="00BC6030">
            <w:pPr>
              <w:spacing w:line="240" w:lineRule="auto"/>
              <w:rPr>
                <w:rFonts w:ascii="Open Sans Light" w:hAnsi="Open Sans Light" w:cs="Open Sans Light"/>
                <w:sz w:val="20"/>
                <w:szCs w:val="20"/>
              </w:rPr>
            </w:pPr>
            <w:r w:rsidRPr="003C3A65">
              <w:rPr>
                <w:rFonts w:ascii="Open Sans Light" w:hAnsi="Open Sans Light" w:cs="Open Sans Light"/>
                <w:sz w:val="20"/>
                <w:szCs w:val="20"/>
              </w:rPr>
              <w:t>Karina Duffey</w:t>
            </w:r>
            <w:r w:rsidR="009F3858">
              <w:rPr>
                <w:rFonts w:ascii="Open Sans Light" w:hAnsi="Open Sans Light" w:cs="Open Sans Light"/>
                <w:sz w:val="20"/>
                <w:szCs w:val="20"/>
              </w:rPr>
              <w:t>, Executive Intelligence Group</w:t>
            </w:r>
            <w:r w:rsidR="00BC6030" w:rsidRPr="003C3A65">
              <w:rPr>
                <w:rFonts w:ascii="Open Sans Light" w:hAnsi="Open Sans Light" w:cs="Open Sans Light"/>
                <w:sz w:val="20"/>
                <w:szCs w:val="20"/>
              </w:rPr>
              <w:t>,</w:t>
            </w:r>
            <w:r w:rsidRPr="003C3A65">
              <w:rPr>
                <w:rFonts w:ascii="Open Sans Light" w:hAnsi="Open Sans Light" w:cs="Open Sans Light"/>
                <w:sz w:val="20"/>
                <w:szCs w:val="20"/>
              </w:rPr>
              <w:t xml:space="preserve"> </w:t>
            </w:r>
            <w:r w:rsidR="00BC6030" w:rsidRPr="003C3A65">
              <w:rPr>
                <w:rFonts w:ascii="Open Sans Light" w:hAnsi="Open Sans Light" w:cs="Open Sans Light"/>
                <w:sz w:val="20"/>
                <w:szCs w:val="20"/>
              </w:rPr>
              <w:t xml:space="preserve">02 </w:t>
            </w:r>
            <w:r w:rsidRPr="003C3A65">
              <w:rPr>
                <w:rFonts w:ascii="Open Sans Light" w:hAnsi="Open Sans Light" w:cs="Open Sans Light"/>
                <w:sz w:val="20"/>
                <w:szCs w:val="20"/>
              </w:rPr>
              <w:t>6232 2200</w:t>
            </w:r>
            <w:r w:rsidR="009F3858">
              <w:rPr>
                <w:rFonts w:ascii="Open Sans Light" w:hAnsi="Open Sans Light" w:cs="Open Sans Light"/>
                <w:sz w:val="20"/>
                <w:szCs w:val="20"/>
              </w:rPr>
              <w:t>; admin@execintell.com.au</w:t>
            </w:r>
          </w:p>
        </w:tc>
      </w:tr>
      <w:tr w:rsidR="00BC6030" w14:paraId="0ADF40AC" w14:textId="77777777" w:rsidTr="00431BFC">
        <w:trPr>
          <w:gridAfter w:val="1"/>
          <w:wAfter w:w="4" w:type="pct"/>
          <w:trHeight w:val="794"/>
        </w:trPr>
        <w:tc>
          <w:tcPr>
            <w:tcW w:w="1059" w:type="pct"/>
            <w:vAlign w:val="center"/>
          </w:tcPr>
          <w:p w14:paraId="146B1AE8" w14:textId="77AA2624" w:rsidR="00BC6030" w:rsidRPr="00BC6030" w:rsidRDefault="00BC6030"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lang w:val="en-US"/>
              </w:rPr>
              <w:t>More information:</w:t>
            </w:r>
          </w:p>
        </w:tc>
        <w:tc>
          <w:tcPr>
            <w:tcW w:w="3937" w:type="pct"/>
            <w:vAlign w:val="center"/>
          </w:tcPr>
          <w:p w14:paraId="6BF40135" w14:textId="71AC0541" w:rsidR="00BC6030" w:rsidRPr="00BC6030" w:rsidRDefault="006D3815" w:rsidP="00BC6030">
            <w:pPr>
              <w:spacing w:line="240" w:lineRule="auto"/>
              <w:rPr>
                <w:rFonts w:ascii="Open Sans Light" w:hAnsi="Open Sans Light" w:cs="Open Sans Light"/>
                <w:sz w:val="20"/>
                <w:szCs w:val="20"/>
              </w:rPr>
            </w:pPr>
            <w:r w:rsidRPr="00BC6030">
              <w:rPr>
                <w:rFonts w:ascii="Open Sans Light" w:hAnsi="Open Sans Light" w:cs="Open Sans Light"/>
                <w:sz w:val="20"/>
                <w:szCs w:val="20"/>
              </w:rPr>
              <w:t>Visit</w:t>
            </w:r>
            <w:r>
              <w:rPr>
                <w:rFonts w:ascii="Open Sans Light" w:hAnsi="Open Sans Light" w:cs="Open Sans Light"/>
                <w:sz w:val="20"/>
                <w:szCs w:val="20"/>
              </w:rPr>
              <w:t xml:space="preserve"> our</w:t>
            </w:r>
            <w:r w:rsidRPr="00BC6030">
              <w:rPr>
                <w:rFonts w:ascii="Open Sans Light" w:hAnsi="Open Sans Light" w:cs="Open Sans Light"/>
                <w:sz w:val="20"/>
                <w:szCs w:val="20"/>
              </w:rPr>
              <w:t xml:space="preserve"> </w:t>
            </w:r>
            <w:hyperlink r:id="rId13" w:history="1">
              <w:r w:rsidRPr="00592357">
                <w:rPr>
                  <w:rStyle w:val="Hyperlink"/>
                  <w:rFonts w:ascii="Open Sans Light" w:hAnsi="Open Sans Light" w:cs="Open Sans Light"/>
                  <w:sz w:val="20"/>
                  <w:szCs w:val="20"/>
                </w:rPr>
                <w:t>Careers Page</w:t>
              </w:r>
            </w:hyperlink>
            <w:r w:rsidRPr="00BC6030">
              <w:rPr>
                <w:rStyle w:val="Hyperlink"/>
                <w:rFonts w:ascii="Open Sans Light" w:hAnsi="Open Sans Light" w:cs="Open Sans Light"/>
                <w:sz w:val="20"/>
                <w:szCs w:val="20"/>
              </w:rPr>
              <w:t xml:space="preserve"> </w:t>
            </w:r>
            <w:r w:rsidR="00C364A2" w:rsidRPr="00D60F26">
              <w:rPr>
                <w:rFonts w:ascii="Open Sans Light" w:hAnsi="Open Sans Light" w:cs="Open Sans Light"/>
                <w:sz w:val="20"/>
                <w:szCs w:val="20"/>
              </w:rPr>
              <w:t xml:space="preserve">and the </w:t>
            </w:r>
            <w:hyperlink r:id="rId14" w:history="1">
              <w:r w:rsidR="00C364A2" w:rsidRPr="00D60F26">
                <w:rPr>
                  <w:rStyle w:val="Hyperlink"/>
                  <w:rFonts w:ascii="Open Sans Light" w:hAnsi="Open Sans Light" w:cs="Open Sans Light"/>
                  <w:sz w:val="20"/>
                  <w:szCs w:val="20"/>
                </w:rPr>
                <w:t>AIHW Enterprise Agreement</w:t>
              </w:r>
            </w:hyperlink>
          </w:p>
        </w:tc>
      </w:tr>
      <w:tr w:rsidR="00BC6030" w14:paraId="715C43E7" w14:textId="77777777" w:rsidTr="00431BFC">
        <w:trPr>
          <w:trHeight w:val="794"/>
        </w:trPr>
        <w:tc>
          <w:tcPr>
            <w:tcW w:w="5000" w:type="pct"/>
            <w:gridSpan w:val="3"/>
            <w:vAlign w:val="center"/>
          </w:tcPr>
          <w:p w14:paraId="043EEFEF" w14:textId="77777777" w:rsidR="007F6EDE" w:rsidRDefault="007F6EDE" w:rsidP="00BC6030">
            <w:pPr>
              <w:pStyle w:val="Title"/>
              <w:spacing w:after="170" w:line="240" w:lineRule="auto"/>
              <w:rPr>
                <w:rFonts w:ascii="Open Sans Light" w:hAnsi="Open Sans Light" w:cs="Open Sans Light"/>
                <w:b w:val="0"/>
                <w:bCs w:val="0"/>
                <w:color w:val="000000"/>
                <w:sz w:val="18"/>
                <w:szCs w:val="18"/>
                <w:lang w:val="en-US"/>
              </w:rPr>
            </w:pPr>
          </w:p>
          <w:p w14:paraId="29D386B5" w14:textId="56F4B134" w:rsidR="00BC6030" w:rsidRDefault="009F1205" w:rsidP="00BC6030">
            <w:pPr>
              <w:pStyle w:val="Title"/>
              <w:spacing w:after="170" w:line="240" w:lineRule="auto"/>
              <w:rPr>
                <w:rFonts w:ascii="Open Sans Light" w:hAnsi="Open Sans Light" w:cs="Open Sans Light"/>
                <w:b w:val="0"/>
                <w:bCs w:val="0"/>
                <w:color w:val="000000"/>
                <w:sz w:val="18"/>
                <w:szCs w:val="18"/>
                <w:lang w:val="en-US"/>
              </w:rPr>
            </w:pPr>
            <w:r>
              <w:rPr>
                <w:rFonts w:ascii="Open Sans Light" w:hAnsi="Open Sans Light" w:cs="Open Sans Light"/>
                <w:b w:val="0"/>
                <w:bCs w:val="0"/>
                <w:color w:val="000000"/>
                <w:sz w:val="18"/>
                <w:szCs w:val="18"/>
                <w:lang w:val="en-US"/>
              </w:rPr>
              <w:t>A merit pool may be established from t</w:t>
            </w:r>
            <w:r w:rsidR="00BC6030">
              <w:rPr>
                <w:rFonts w:ascii="Open Sans Light" w:hAnsi="Open Sans Light" w:cs="Open Sans Light"/>
                <w:b w:val="0"/>
                <w:bCs w:val="0"/>
                <w:color w:val="000000"/>
                <w:sz w:val="18"/>
                <w:szCs w:val="18"/>
                <w:lang w:val="en-US"/>
              </w:rPr>
              <w:t xml:space="preserve">his recruitment exercise </w:t>
            </w:r>
            <w:r>
              <w:rPr>
                <w:rFonts w:ascii="Open Sans Light" w:hAnsi="Open Sans Light" w:cs="Open Sans Light"/>
                <w:b w:val="0"/>
                <w:bCs w:val="0"/>
                <w:color w:val="000000"/>
                <w:sz w:val="18"/>
                <w:szCs w:val="18"/>
                <w:lang w:val="en-US"/>
              </w:rPr>
              <w:t>and</w:t>
            </w:r>
            <w:r w:rsidR="00BC6030">
              <w:rPr>
                <w:rFonts w:ascii="Open Sans Light" w:hAnsi="Open Sans Light" w:cs="Open Sans Light"/>
                <w:b w:val="0"/>
                <w:bCs w:val="0"/>
                <w:color w:val="000000"/>
                <w:sz w:val="18"/>
                <w:szCs w:val="18"/>
                <w:lang w:val="en-US"/>
              </w:rPr>
              <w:t xml:space="preserve"> used to fill similar positions within the Institute over the coming 1</w:t>
            </w:r>
            <w:r w:rsidR="00532202">
              <w:rPr>
                <w:rFonts w:ascii="Open Sans Light" w:hAnsi="Open Sans Light" w:cs="Open Sans Light"/>
                <w:b w:val="0"/>
                <w:bCs w:val="0"/>
                <w:color w:val="000000"/>
                <w:sz w:val="18"/>
                <w:szCs w:val="18"/>
                <w:lang w:val="en-US"/>
              </w:rPr>
              <w:t>8</w:t>
            </w:r>
            <w:r w:rsidR="00BC6030">
              <w:rPr>
                <w:rFonts w:ascii="Open Sans Light" w:hAnsi="Open Sans Light" w:cs="Open Sans Light"/>
                <w:b w:val="0"/>
                <w:bCs w:val="0"/>
                <w:color w:val="000000"/>
                <w:sz w:val="18"/>
                <w:szCs w:val="18"/>
                <w:lang w:val="en-US"/>
              </w:rPr>
              <w:t xml:space="preserve"> months.</w:t>
            </w:r>
          </w:p>
          <w:p w14:paraId="6145738A" w14:textId="77777777" w:rsidR="00DE7C26" w:rsidRDefault="00DE7C26" w:rsidP="00BC6030">
            <w:pPr>
              <w:pStyle w:val="Title"/>
              <w:spacing w:after="170" w:line="240" w:lineRule="auto"/>
              <w:rPr>
                <w:rFonts w:ascii="Open Sans Light" w:hAnsi="Open Sans Light" w:cs="Open Sans Light"/>
                <w:b w:val="0"/>
                <w:bCs w:val="0"/>
                <w:color w:val="000000"/>
                <w:sz w:val="18"/>
                <w:szCs w:val="18"/>
                <w:lang w:val="en-US"/>
              </w:rPr>
            </w:pPr>
          </w:p>
          <w:p w14:paraId="62C45908" w14:textId="77777777" w:rsidR="00DE7C26" w:rsidRDefault="00DE7C26" w:rsidP="00BC6030">
            <w:pPr>
              <w:pStyle w:val="Title"/>
              <w:spacing w:after="170" w:line="240" w:lineRule="auto"/>
              <w:rPr>
                <w:rFonts w:ascii="Open Sans Light" w:hAnsi="Open Sans Light" w:cs="Open Sans Light"/>
                <w:b w:val="0"/>
                <w:bCs w:val="0"/>
                <w:color w:val="000000"/>
                <w:sz w:val="18"/>
                <w:szCs w:val="18"/>
                <w:lang w:val="en-US"/>
              </w:rPr>
            </w:pPr>
          </w:p>
          <w:p w14:paraId="2FD69845" w14:textId="77777777" w:rsidR="00973DE3" w:rsidRDefault="00973DE3" w:rsidP="00BC6030">
            <w:pPr>
              <w:pStyle w:val="Title"/>
              <w:spacing w:after="170" w:line="240" w:lineRule="auto"/>
              <w:rPr>
                <w:rFonts w:ascii="Open Sans Light" w:hAnsi="Open Sans Light" w:cs="Open Sans Light"/>
                <w:b w:val="0"/>
                <w:bCs w:val="0"/>
                <w:color w:val="000000"/>
                <w:sz w:val="18"/>
                <w:szCs w:val="18"/>
                <w:lang w:val="en-US"/>
              </w:rPr>
            </w:pPr>
          </w:p>
          <w:p w14:paraId="4EA27A52" w14:textId="77777777" w:rsidR="007F6EDE" w:rsidRDefault="007F6EDE" w:rsidP="00BC6030">
            <w:pPr>
              <w:pStyle w:val="Title"/>
              <w:spacing w:after="170" w:line="240" w:lineRule="auto"/>
              <w:rPr>
                <w:rFonts w:ascii="Open Sans Light" w:hAnsi="Open Sans Light" w:cs="Open Sans Light"/>
                <w:b w:val="0"/>
                <w:bCs w:val="0"/>
                <w:color w:val="000000"/>
                <w:sz w:val="18"/>
                <w:szCs w:val="18"/>
                <w:lang w:val="en-US"/>
              </w:rPr>
            </w:pPr>
          </w:p>
          <w:p w14:paraId="1A05F387" w14:textId="435F1145" w:rsidR="00DE7C26" w:rsidRPr="00BC6030" w:rsidRDefault="00DE7C26" w:rsidP="00BC6030">
            <w:pPr>
              <w:pStyle w:val="Title"/>
              <w:spacing w:after="170" w:line="240" w:lineRule="auto"/>
              <w:rPr>
                <w:rFonts w:ascii="Open Sans Light" w:hAnsi="Open Sans Light" w:cs="Open Sans Light"/>
                <w:b w:val="0"/>
                <w:bCs w:val="0"/>
                <w:color w:val="000000"/>
                <w:sz w:val="18"/>
                <w:szCs w:val="18"/>
                <w:lang w:val="en-US"/>
              </w:rPr>
            </w:pPr>
          </w:p>
        </w:tc>
      </w:tr>
    </w:tbl>
    <w:p w14:paraId="26C8C0F1" w14:textId="7E9E9C0A" w:rsidR="00C31C9C" w:rsidRPr="00C31C9C" w:rsidRDefault="00C31C9C" w:rsidP="00C31C9C">
      <w:pPr>
        <w:rPr>
          <w:rFonts w:ascii="Arial" w:hAnsi="Arial" w:cs="Arial"/>
        </w:rPr>
      </w:pPr>
    </w:p>
    <w:p w14:paraId="25D51835" w14:textId="7B0E645E" w:rsidR="00C31C9C" w:rsidRPr="0032161F" w:rsidRDefault="00C31C9C" w:rsidP="00C31C9C"/>
    <w:p w14:paraId="722D7669" w14:textId="38C4788D" w:rsidR="00C31C9C" w:rsidRDefault="00E042B0" w:rsidP="00C31C9C">
      <w:pPr>
        <w:rPr>
          <w:rFonts w:ascii="Open Sans" w:hAnsi="Open Sans" w:cs="Open Sans"/>
          <w:color w:val="FFFFFF" w:themeColor="background1"/>
        </w:rPr>
      </w:pPr>
      <w:r w:rsidRPr="00E042B0">
        <w:rPr>
          <w:rFonts w:ascii="Open Sans" w:hAnsi="Open Sans" w:cs="Open Sans"/>
          <w:noProof/>
          <w:color w:val="FFFFFF" w:themeColor="background1"/>
        </w:rPr>
        <w:drawing>
          <wp:anchor distT="0" distB="0" distL="114300" distR="114300" simplePos="0" relativeHeight="251664384" behindDoc="1" locked="0" layoutInCell="1" allowOverlap="1" wp14:anchorId="4C5C1415" wp14:editId="3FDC0E76">
            <wp:simplePos x="0" y="0"/>
            <wp:positionH relativeFrom="page">
              <wp:align>left</wp:align>
            </wp:positionH>
            <wp:positionV relativeFrom="paragraph">
              <wp:posOffset>-52070</wp:posOffset>
            </wp:positionV>
            <wp:extent cx="2194560" cy="359410"/>
            <wp:effectExtent l="0" t="0" r="0" b="2540"/>
            <wp:wrapNone/>
            <wp:docPr id="20" name="Picture 2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4560" cy="359410"/>
                    </a:xfrm>
                    <a:prstGeom prst="rect">
                      <a:avLst/>
                    </a:prstGeom>
                  </pic:spPr>
                </pic:pic>
              </a:graphicData>
            </a:graphic>
          </wp:anchor>
        </w:drawing>
      </w:r>
      <w:r>
        <w:rPr>
          <w:rFonts w:ascii="Open Sans" w:hAnsi="Open Sans" w:cs="Open Sans"/>
          <w:color w:val="FFFFFF" w:themeColor="background1"/>
        </w:rPr>
        <w:t>About the AIHW</w:t>
      </w:r>
    </w:p>
    <w:p w14:paraId="64519B27" w14:textId="29BA1085" w:rsidR="00E042B0" w:rsidRPr="008B1996" w:rsidRDefault="00E042B0" w:rsidP="008B1996">
      <w:pPr>
        <w:pStyle w:val="AIHWbodytext"/>
        <w:spacing w:line="120" w:lineRule="atLeast"/>
        <w:rPr>
          <w:sz w:val="4"/>
          <w:szCs w:val="4"/>
          <w:lang w:eastAsia="en-AU"/>
        </w:rPr>
      </w:pPr>
    </w:p>
    <w:p w14:paraId="5F913E2A" w14:textId="77777777" w:rsidR="00973DE3" w:rsidRPr="00973DE3" w:rsidRDefault="00973DE3" w:rsidP="0085570C">
      <w:pPr>
        <w:pStyle w:val="BodyText"/>
        <w:rPr>
          <w:rFonts w:ascii="Open Sans Light" w:hAnsi="Open Sans Light" w:cs="Open Sans Light"/>
          <w:sz w:val="8"/>
          <w:szCs w:val="8"/>
        </w:rPr>
      </w:pPr>
      <w:bookmarkStart w:id="0" w:name="_Hlk205968069"/>
    </w:p>
    <w:p w14:paraId="061A3916" w14:textId="1BA9E3B4" w:rsidR="0085570C" w:rsidRPr="007F6EDE" w:rsidRDefault="0085570C" w:rsidP="00973DE3">
      <w:pPr>
        <w:pStyle w:val="BodyText"/>
        <w:spacing w:after="240"/>
        <w:rPr>
          <w:rFonts w:ascii="Open Sans Light" w:hAnsi="Open Sans Light" w:cs="Open Sans Light"/>
          <w:sz w:val="20"/>
          <w:szCs w:val="20"/>
        </w:rPr>
      </w:pPr>
      <w:r w:rsidRPr="007F6EDE">
        <w:rPr>
          <w:rFonts w:ascii="Open Sans Light" w:hAnsi="Open Sans Light" w:cs="Open Sans Light"/>
          <w:sz w:val="20"/>
          <w:szCs w:val="20"/>
        </w:rPr>
        <w:t>With more than 38 years’ experience, the Australian Institute of Health and Welfare (AIHW) is Australia’s authoritative source of health and welfare data and analysis. As an independent national information and statistics agency within the Commonwealth’s Health portfolio, the AIHW publishes more than 400 data products each year, maintains and administers specialised national data standards and classifications</w:t>
      </w:r>
      <w:r w:rsidR="00681110" w:rsidRPr="007F6EDE">
        <w:rPr>
          <w:rFonts w:ascii="Open Sans Light" w:hAnsi="Open Sans Light" w:cs="Open Sans Light"/>
          <w:sz w:val="20"/>
          <w:szCs w:val="20"/>
        </w:rPr>
        <w:t>, and supports</w:t>
      </w:r>
      <w:r w:rsidRPr="007F6EDE">
        <w:rPr>
          <w:rFonts w:ascii="Open Sans Light" w:hAnsi="Open Sans Light" w:cs="Open Sans Light"/>
          <w:sz w:val="20"/>
          <w:szCs w:val="20"/>
        </w:rPr>
        <w:t xml:space="preserve"> </w:t>
      </w:r>
      <w:r w:rsidR="00681110" w:rsidRPr="007F6EDE">
        <w:rPr>
          <w:rFonts w:ascii="Open Sans Light" w:hAnsi="Open Sans Light" w:cs="Open Sans Light"/>
          <w:sz w:val="20"/>
          <w:szCs w:val="20"/>
        </w:rPr>
        <w:t>high quality research.</w:t>
      </w:r>
    </w:p>
    <w:p w14:paraId="2E8BA140" w14:textId="32CEA676" w:rsidR="00E5577E" w:rsidRPr="007F6EDE" w:rsidRDefault="00E5577E" w:rsidP="00973DE3">
      <w:pPr>
        <w:pStyle w:val="BodyText"/>
        <w:spacing w:after="240"/>
        <w:rPr>
          <w:rFonts w:ascii="Open Sans Light" w:hAnsi="Open Sans Light" w:cs="Open Sans Light"/>
          <w:sz w:val="20"/>
          <w:szCs w:val="20"/>
        </w:rPr>
      </w:pPr>
      <w:r w:rsidRPr="007F6EDE">
        <w:rPr>
          <w:rFonts w:ascii="Open Sans Light" w:hAnsi="Open Sans Light" w:cs="Open Sans Light"/>
          <w:sz w:val="20"/>
          <w:szCs w:val="20"/>
        </w:rPr>
        <w:t xml:space="preserve">The </w:t>
      </w:r>
      <w:r w:rsidR="0085570C" w:rsidRPr="007F6EDE">
        <w:rPr>
          <w:rFonts w:ascii="Open Sans Light" w:hAnsi="Open Sans Light" w:cs="Open Sans Light"/>
          <w:sz w:val="20"/>
          <w:szCs w:val="20"/>
        </w:rPr>
        <w:t xml:space="preserve">AIHW’s vision of </w:t>
      </w:r>
      <w:r w:rsidR="007F6EDE" w:rsidRPr="007F6EDE">
        <w:rPr>
          <w:rFonts w:ascii="Open Sans Light" w:hAnsi="Open Sans Light" w:cs="Open Sans Light"/>
          <w:sz w:val="20"/>
          <w:szCs w:val="20"/>
        </w:rPr>
        <w:t>‘</w:t>
      </w:r>
      <w:r w:rsidR="0085570C" w:rsidRPr="007F6EDE">
        <w:rPr>
          <w:rFonts w:ascii="Open Sans Light" w:hAnsi="Open Sans Light" w:cs="Open Sans Light"/>
          <w:i/>
          <w:iCs/>
          <w:sz w:val="20"/>
          <w:szCs w:val="20"/>
        </w:rPr>
        <w:t>stronger evidence, better decisions, improved health and welfare for all Australians</w:t>
      </w:r>
      <w:r w:rsidR="007F6EDE" w:rsidRPr="007F6EDE">
        <w:rPr>
          <w:rFonts w:ascii="Open Sans Light" w:hAnsi="Open Sans Light" w:cs="Open Sans Light"/>
          <w:sz w:val="20"/>
          <w:szCs w:val="20"/>
        </w:rPr>
        <w:t>’</w:t>
      </w:r>
      <w:r w:rsidR="0085570C" w:rsidRPr="007F6EDE">
        <w:rPr>
          <w:rFonts w:ascii="Open Sans Light" w:hAnsi="Open Sans Light" w:cs="Open Sans Light"/>
          <w:sz w:val="20"/>
          <w:szCs w:val="20"/>
        </w:rPr>
        <w:t xml:space="preserve"> </w:t>
      </w:r>
      <w:r w:rsidR="005870ED" w:rsidRPr="007F6EDE">
        <w:rPr>
          <w:rFonts w:ascii="Open Sans Light" w:hAnsi="Open Sans Light" w:cs="Open Sans Light"/>
          <w:sz w:val="20"/>
          <w:szCs w:val="20"/>
        </w:rPr>
        <w:t>signifies our organisation’s c</w:t>
      </w:r>
      <w:r w:rsidRPr="007F6EDE">
        <w:rPr>
          <w:rFonts w:ascii="Open Sans Light" w:hAnsi="Open Sans Light" w:cs="Open Sans Light"/>
          <w:sz w:val="20"/>
          <w:szCs w:val="20"/>
        </w:rPr>
        <w:t>ommit</w:t>
      </w:r>
      <w:r w:rsidR="005870ED" w:rsidRPr="007F6EDE">
        <w:rPr>
          <w:rFonts w:ascii="Open Sans Light" w:hAnsi="Open Sans Light" w:cs="Open Sans Light"/>
          <w:sz w:val="20"/>
          <w:szCs w:val="20"/>
        </w:rPr>
        <w:t>ment</w:t>
      </w:r>
      <w:r w:rsidRPr="007F6EDE">
        <w:rPr>
          <w:rFonts w:ascii="Open Sans Light" w:hAnsi="Open Sans Light" w:cs="Open Sans Light"/>
          <w:sz w:val="20"/>
          <w:szCs w:val="20"/>
        </w:rPr>
        <w:t xml:space="preserve"> to providing high quality, national data and analysis across the health, housing and community services sectors. This covers a wide range of areas, from health and welfare expenditure, hospital</w:t>
      </w:r>
      <w:r w:rsidR="0039180A" w:rsidRPr="007F6EDE">
        <w:rPr>
          <w:rFonts w:ascii="Open Sans Light" w:hAnsi="Open Sans Light" w:cs="Open Sans Light"/>
          <w:sz w:val="20"/>
          <w:szCs w:val="20"/>
        </w:rPr>
        <w:t xml:space="preserve"> services</w:t>
      </w:r>
      <w:r w:rsidRPr="007F6EDE">
        <w:rPr>
          <w:rFonts w:ascii="Open Sans Light" w:hAnsi="Open Sans Light" w:cs="Open Sans Light"/>
          <w:sz w:val="20"/>
          <w:szCs w:val="20"/>
        </w:rPr>
        <w:t xml:space="preserve">, disease and injury, disability and mental health, to ageing, disadvantaged and vulnerable populations, homelessness, and </w:t>
      </w:r>
      <w:r w:rsidR="005870ED" w:rsidRPr="007F6EDE">
        <w:rPr>
          <w:rFonts w:ascii="Open Sans Light" w:hAnsi="Open Sans Light" w:cs="Open Sans Light"/>
          <w:sz w:val="20"/>
          <w:szCs w:val="20"/>
        </w:rPr>
        <w:t>First Nations</w:t>
      </w:r>
      <w:r w:rsidRPr="007F6EDE">
        <w:rPr>
          <w:rFonts w:ascii="Open Sans Light" w:hAnsi="Open Sans Light" w:cs="Open Sans Light"/>
          <w:sz w:val="20"/>
          <w:szCs w:val="20"/>
        </w:rPr>
        <w:t xml:space="preserve"> health and </w:t>
      </w:r>
      <w:r w:rsidR="005870ED" w:rsidRPr="007F6EDE">
        <w:rPr>
          <w:rFonts w:ascii="Open Sans Light" w:hAnsi="Open Sans Light" w:cs="Open Sans Light"/>
          <w:sz w:val="20"/>
          <w:szCs w:val="20"/>
        </w:rPr>
        <w:t>wellbeing</w:t>
      </w:r>
      <w:r w:rsidRPr="007F6EDE">
        <w:rPr>
          <w:rFonts w:ascii="Open Sans Light" w:hAnsi="Open Sans Light" w:cs="Open Sans Light"/>
          <w:sz w:val="20"/>
          <w:szCs w:val="20"/>
        </w:rPr>
        <w:t>.</w:t>
      </w:r>
      <w:r w:rsidR="00681110" w:rsidRPr="007F6EDE">
        <w:rPr>
          <w:rFonts w:ascii="Open Sans Light" w:hAnsi="Open Sans Light" w:cs="Open Sans Light"/>
          <w:sz w:val="20"/>
          <w:szCs w:val="20"/>
        </w:rPr>
        <w:t xml:space="preserve"> </w:t>
      </w:r>
    </w:p>
    <w:p w14:paraId="232CD47C" w14:textId="425A72D0" w:rsidR="005870ED" w:rsidRDefault="005870ED" w:rsidP="005870ED">
      <w:pPr>
        <w:pStyle w:val="BodyText"/>
        <w:rPr>
          <w:rFonts w:ascii="Open Sans Light" w:hAnsi="Open Sans Light" w:cs="Open Sans Light"/>
          <w:sz w:val="20"/>
          <w:szCs w:val="20"/>
        </w:rPr>
      </w:pPr>
      <w:r w:rsidRPr="007F6EDE">
        <w:rPr>
          <w:rFonts w:ascii="Open Sans Light" w:hAnsi="Open Sans Light" w:cs="Open Sans Light"/>
          <w:sz w:val="20"/>
          <w:szCs w:val="20"/>
        </w:rPr>
        <w:t xml:space="preserve">Building on its strong reputation and successful track record, the AIHW has recently refreshed its strategic direction and has embarked on a process of modernisation and enhancement of its processes, technology, communications and stakeholder engagement to better meet the changing needs of its diverse stakeholders and the wider community. This is an exciting opportunity to join and </w:t>
      </w:r>
      <w:r w:rsidR="0039180A" w:rsidRPr="007F6EDE">
        <w:rPr>
          <w:rFonts w:ascii="Open Sans Light" w:hAnsi="Open Sans Light" w:cs="Open Sans Light"/>
          <w:sz w:val="20"/>
          <w:szCs w:val="20"/>
        </w:rPr>
        <w:t>shape</w:t>
      </w:r>
      <w:r w:rsidRPr="007F6EDE">
        <w:rPr>
          <w:rFonts w:ascii="Open Sans Light" w:hAnsi="Open Sans Light" w:cs="Open Sans Light"/>
          <w:sz w:val="20"/>
          <w:szCs w:val="20"/>
        </w:rPr>
        <w:t xml:space="preserve"> </w:t>
      </w:r>
      <w:r w:rsidR="0039180A" w:rsidRPr="007F6EDE">
        <w:rPr>
          <w:rFonts w:ascii="Open Sans Light" w:hAnsi="Open Sans Light" w:cs="Open Sans Light"/>
          <w:sz w:val="20"/>
          <w:szCs w:val="20"/>
        </w:rPr>
        <w:t xml:space="preserve">the future of our high performing </w:t>
      </w:r>
      <w:r w:rsidRPr="007F6EDE">
        <w:rPr>
          <w:rFonts w:ascii="Open Sans Light" w:hAnsi="Open Sans Light" w:cs="Open Sans Light"/>
          <w:sz w:val="20"/>
          <w:szCs w:val="20"/>
        </w:rPr>
        <w:t xml:space="preserve">organisation </w:t>
      </w:r>
      <w:r w:rsidR="0039180A" w:rsidRPr="007F6EDE">
        <w:rPr>
          <w:rFonts w:ascii="Open Sans Light" w:hAnsi="Open Sans Light" w:cs="Open Sans Light"/>
          <w:sz w:val="20"/>
          <w:szCs w:val="20"/>
        </w:rPr>
        <w:t xml:space="preserve">with its focus on </w:t>
      </w:r>
      <w:r w:rsidRPr="007F6EDE">
        <w:rPr>
          <w:rFonts w:ascii="Open Sans Light" w:hAnsi="Open Sans Light" w:cs="Open Sans Light"/>
          <w:sz w:val="20"/>
          <w:szCs w:val="20"/>
        </w:rPr>
        <w:t>embrac</w:t>
      </w:r>
      <w:r w:rsidR="0039180A" w:rsidRPr="007F6EDE">
        <w:rPr>
          <w:rFonts w:ascii="Open Sans Light" w:hAnsi="Open Sans Light" w:cs="Open Sans Light"/>
          <w:sz w:val="20"/>
          <w:szCs w:val="20"/>
        </w:rPr>
        <w:t>ing</w:t>
      </w:r>
      <w:r w:rsidRPr="007F6EDE">
        <w:rPr>
          <w:rFonts w:ascii="Open Sans Light" w:hAnsi="Open Sans Light" w:cs="Open Sans Light"/>
          <w:sz w:val="20"/>
          <w:szCs w:val="20"/>
        </w:rPr>
        <w:t xml:space="preserve"> innovation, introduc</w:t>
      </w:r>
      <w:r w:rsidR="0039180A" w:rsidRPr="007F6EDE">
        <w:rPr>
          <w:rFonts w:ascii="Open Sans Light" w:hAnsi="Open Sans Light" w:cs="Open Sans Light"/>
          <w:sz w:val="20"/>
          <w:szCs w:val="20"/>
        </w:rPr>
        <w:t>ing</w:t>
      </w:r>
      <w:r w:rsidRPr="007F6EDE">
        <w:rPr>
          <w:rFonts w:ascii="Open Sans Light" w:hAnsi="Open Sans Light" w:cs="Open Sans Light"/>
          <w:sz w:val="20"/>
          <w:szCs w:val="20"/>
        </w:rPr>
        <w:t xml:space="preserve"> new technologies and deepening its partnerships across health and welfare systems at national and jurisdictional levels</w:t>
      </w:r>
      <w:r w:rsidR="0039180A" w:rsidRPr="007F6EDE">
        <w:rPr>
          <w:rFonts w:ascii="Open Sans Light" w:hAnsi="Open Sans Light" w:cs="Open Sans Light"/>
          <w:sz w:val="20"/>
          <w:szCs w:val="20"/>
        </w:rPr>
        <w:t>.</w:t>
      </w:r>
      <w:r>
        <w:rPr>
          <w:rFonts w:ascii="Open Sans Light" w:hAnsi="Open Sans Light" w:cs="Open Sans Light"/>
          <w:sz w:val="20"/>
          <w:szCs w:val="20"/>
        </w:rPr>
        <w:t xml:space="preserve"> </w:t>
      </w:r>
    </w:p>
    <w:p w14:paraId="47BC719C" w14:textId="77777777" w:rsidR="00973DE3" w:rsidRPr="00973DE3" w:rsidRDefault="00973DE3" w:rsidP="005870ED">
      <w:pPr>
        <w:pStyle w:val="BodyText"/>
        <w:rPr>
          <w:rFonts w:ascii="Open Sans Light" w:hAnsi="Open Sans Light" w:cs="Open Sans Light"/>
          <w:sz w:val="4"/>
          <w:szCs w:val="4"/>
        </w:rPr>
      </w:pPr>
    </w:p>
    <w:bookmarkEnd w:id="0"/>
    <w:p w14:paraId="00AA68E9" w14:textId="2A570E4B" w:rsidR="00E042B0" w:rsidRPr="00E042B0" w:rsidRDefault="00E042B0" w:rsidP="00973DE3">
      <w:pPr>
        <w:pStyle w:val="BodyText"/>
      </w:pPr>
      <w:r w:rsidRPr="00E042B0">
        <w:rPr>
          <w:rFonts w:ascii="Open Sans" w:hAnsi="Open Sans" w:cs="Open Sans"/>
          <w:noProof/>
          <w:color w:val="FFFFFF" w:themeColor="background1"/>
        </w:rPr>
        <w:drawing>
          <wp:anchor distT="0" distB="0" distL="114300" distR="114300" simplePos="0" relativeHeight="251666432" behindDoc="1" locked="0" layoutInCell="1" allowOverlap="1" wp14:anchorId="361FF3CD" wp14:editId="366445F1">
            <wp:simplePos x="0" y="0"/>
            <wp:positionH relativeFrom="page">
              <wp:align>left</wp:align>
            </wp:positionH>
            <wp:positionV relativeFrom="paragraph">
              <wp:posOffset>188954</wp:posOffset>
            </wp:positionV>
            <wp:extent cx="2406770" cy="359410"/>
            <wp:effectExtent l="0" t="0" r="0" b="2540"/>
            <wp:wrapNone/>
            <wp:docPr id="21" name="Picture 2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6770" cy="359410"/>
                    </a:xfrm>
                    <a:prstGeom prst="rect">
                      <a:avLst/>
                    </a:prstGeom>
                  </pic:spPr>
                </pic:pic>
              </a:graphicData>
            </a:graphic>
            <wp14:sizeRelH relativeFrom="margin">
              <wp14:pctWidth>0</wp14:pctWidth>
            </wp14:sizeRelH>
          </wp:anchor>
        </w:drawing>
      </w:r>
    </w:p>
    <w:p w14:paraId="14672865" w14:textId="3FD6B127" w:rsidR="00E042B0" w:rsidRDefault="00E042B0" w:rsidP="00E042B0">
      <w:pPr>
        <w:rPr>
          <w:rFonts w:ascii="Open Sans" w:hAnsi="Open Sans" w:cs="Open Sans"/>
          <w:color w:val="FFFFFF" w:themeColor="background1"/>
        </w:rPr>
      </w:pPr>
      <w:r>
        <w:rPr>
          <w:rFonts w:ascii="Open Sans" w:hAnsi="Open Sans" w:cs="Open Sans"/>
          <w:color w:val="FFFFFF" w:themeColor="background1"/>
        </w:rPr>
        <w:t>The AIHW Difference</w:t>
      </w:r>
    </w:p>
    <w:p w14:paraId="54857698" w14:textId="77777777" w:rsidR="00E042B0" w:rsidRPr="00F81B65" w:rsidRDefault="00E042B0" w:rsidP="00F81B65">
      <w:pPr>
        <w:pStyle w:val="AIHWbodytext"/>
        <w:spacing w:before="0" w:after="0" w:line="120" w:lineRule="atLeast"/>
        <w:rPr>
          <w:sz w:val="12"/>
          <w:szCs w:val="12"/>
          <w:lang w:eastAsia="en-AU"/>
        </w:rPr>
      </w:pPr>
    </w:p>
    <w:p w14:paraId="5171CBCD" w14:textId="77777777" w:rsidR="00973DE3" w:rsidRPr="00973DE3" w:rsidRDefault="00973DE3" w:rsidP="00973DE3">
      <w:pPr>
        <w:pStyle w:val="AIHWbodytext"/>
        <w:spacing w:line="80" w:lineRule="atLeast"/>
        <w:rPr>
          <w:rFonts w:ascii="Open Sans Light" w:hAnsi="Open Sans Light" w:cs="Open Sans Light"/>
          <w:sz w:val="8"/>
          <w:szCs w:val="8"/>
        </w:rPr>
      </w:pPr>
      <w:bookmarkStart w:id="1" w:name="_Hlk205971216"/>
    </w:p>
    <w:p w14:paraId="71062330" w14:textId="620ABFED" w:rsidR="00203CA6" w:rsidRPr="005A31AA" w:rsidRDefault="00203CA6" w:rsidP="00203CA6">
      <w:pPr>
        <w:pStyle w:val="AIHWbodytext"/>
        <w:rPr>
          <w:rFonts w:ascii="Open Sans Light" w:hAnsi="Open Sans Light" w:cs="Open Sans Light"/>
          <w:sz w:val="20"/>
        </w:rPr>
      </w:pPr>
      <w:r w:rsidRPr="005A31AA">
        <w:rPr>
          <w:rFonts w:ascii="Open Sans Light" w:hAnsi="Open Sans Light" w:cs="Open Sans Light"/>
          <w:sz w:val="20"/>
        </w:rPr>
        <w:t xml:space="preserve">The AIHW’s </w:t>
      </w:r>
      <w:hyperlink r:id="rId16" w:history="1">
        <w:r w:rsidR="00DF7365" w:rsidRPr="00DF7365">
          <w:rPr>
            <w:rStyle w:val="Hyperlink"/>
            <w:rFonts w:ascii="Open Sans Light" w:hAnsi="Open Sans Light" w:cs="Open Sans Light"/>
            <w:sz w:val="20"/>
            <w:szCs w:val="18"/>
          </w:rPr>
          <w:t>APS employee census results</w:t>
        </w:r>
      </w:hyperlink>
      <w:r w:rsidRPr="005A31AA">
        <w:rPr>
          <w:rFonts w:ascii="Open Sans Light" w:hAnsi="Open Sans Light" w:cs="Open Sans Light"/>
          <w:sz w:val="20"/>
        </w:rPr>
        <w:t xml:space="preserve"> </w:t>
      </w:r>
      <w:r w:rsidR="00A637C1" w:rsidRPr="00A637C1">
        <w:rPr>
          <w:rFonts w:ascii="Open Sans Light" w:hAnsi="Open Sans Light" w:cs="Open Sans Light"/>
          <w:sz w:val="20"/>
        </w:rPr>
        <w:t>attest to our positive and supportive workplace culture. We are an inclusive, flexible, and productive workplace where people are treated with respect and courtesy, and diverse and unique attributes are recognised and valued. Our results also show that we achieve</w:t>
      </w:r>
      <w:r w:rsidR="00B83852">
        <w:rPr>
          <w:rFonts w:ascii="Open Sans Light" w:hAnsi="Open Sans Light" w:cs="Open Sans Light"/>
          <w:sz w:val="20"/>
        </w:rPr>
        <w:t>d</w:t>
      </w:r>
      <w:r w:rsidR="00A637C1" w:rsidRPr="00A637C1">
        <w:rPr>
          <w:rFonts w:ascii="Open Sans Light" w:hAnsi="Open Sans Light" w:cs="Open Sans Light"/>
          <w:sz w:val="20"/>
        </w:rPr>
        <w:t xml:space="preserve"> top ten rankings in staff engagement, communication, wellbeing</w:t>
      </w:r>
      <w:r w:rsidR="00270C8B">
        <w:rPr>
          <w:rFonts w:ascii="Open Sans Light" w:hAnsi="Open Sans Light" w:cs="Open Sans Light"/>
          <w:sz w:val="20"/>
        </w:rPr>
        <w:t xml:space="preserve"> and SES manager</w:t>
      </w:r>
      <w:r w:rsidR="00A637C1" w:rsidRPr="00A637C1">
        <w:rPr>
          <w:rFonts w:ascii="Open Sans Light" w:hAnsi="Open Sans Light" w:cs="Open Sans Light"/>
          <w:sz w:val="20"/>
        </w:rPr>
        <w:t xml:space="preserve"> scales out of 10</w:t>
      </w:r>
      <w:r w:rsidR="00270C8B">
        <w:rPr>
          <w:rFonts w:ascii="Open Sans Light" w:hAnsi="Open Sans Light" w:cs="Open Sans Light"/>
          <w:sz w:val="20"/>
        </w:rPr>
        <w:t>7</w:t>
      </w:r>
      <w:r w:rsidR="00A637C1" w:rsidRPr="00A637C1">
        <w:rPr>
          <w:rFonts w:ascii="Open Sans Light" w:hAnsi="Open Sans Light" w:cs="Open Sans Light"/>
          <w:sz w:val="20"/>
        </w:rPr>
        <w:t xml:space="preserve"> APS agencies.</w:t>
      </w:r>
    </w:p>
    <w:bookmarkEnd w:id="1"/>
    <w:p w14:paraId="28DF1194" w14:textId="77777777" w:rsidR="00973DE3" w:rsidRPr="00973DE3" w:rsidRDefault="00973DE3" w:rsidP="008B1996">
      <w:pPr>
        <w:pStyle w:val="AIHWbodytext"/>
        <w:spacing w:after="0" w:line="120" w:lineRule="atLeast"/>
        <w:rPr>
          <w:rFonts w:ascii="Open Sans Light" w:hAnsi="Open Sans Light" w:cs="Open Sans Light"/>
          <w:sz w:val="8"/>
          <w:szCs w:val="8"/>
        </w:rPr>
      </w:pPr>
    </w:p>
    <w:p w14:paraId="1380ECD7" w14:textId="56B2EA9B" w:rsidR="00203CA6" w:rsidRPr="005A31AA" w:rsidRDefault="00203CA6" w:rsidP="008B1996">
      <w:pPr>
        <w:pStyle w:val="AIHWbodytext"/>
        <w:spacing w:after="0" w:line="120" w:lineRule="atLeast"/>
        <w:rPr>
          <w:rFonts w:ascii="Open Sans Light" w:hAnsi="Open Sans Light" w:cs="Open Sans Light"/>
          <w:sz w:val="20"/>
        </w:rPr>
      </w:pPr>
      <w:r w:rsidRPr="005A31AA">
        <w:rPr>
          <w:rFonts w:ascii="Open Sans Light" w:hAnsi="Open Sans Light" w:cs="Open Sans Light"/>
          <w:sz w:val="20"/>
        </w:rPr>
        <w:t>We offer a range of benefits including:</w:t>
      </w:r>
    </w:p>
    <w:p w14:paraId="540AA615" w14:textId="77777777" w:rsidR="00203CA6" w:rsidRPr="005A31AA" w:rsidRDefault="00203CA6" w:rsidP="00F81B65">
      <w:pPr>
        <w:pStyle w:val="AIHWbodytext"/>
        <w:numPr>
          <w:ilvl w:val="0"/>
          <w:numId w:val="22"/>
        </w:numPr>
        <w:spacing w:after="0" w:line="120" w:lineRule="atLeast"/>
        <w:ind w:left="981" w:hanging="357"/>
        <w:rPr>
          <w:rFonts w:ascii="Open Sans Light" w:hAnsi="Open Sans Light" w:cs="Open Sans Light"/>
          <w:sz w:val="20"/>
        </w:rPr>
      </w:pPr>
      <w:r w:rsidRPr="005A31AA">
        <w:rPr>
          <w:rFonts w:ascii="Open Sans Light" w:hAnsi="Open Sans Light" w:cs="Open Sans Light"/>
          <w:sz w:val="20"/>
        </w:rPr>
        <w:t xml:space="preserve">access to flexible working arrangements to support your work/life balance </w:t>
      </w:r>
    </w:p>
    <w:p w14:paraId="37925363" w14:textId="77777777" w:rsidR="00203CA6" w:rsidRPr="005A31AA" w:rsidRDefault="00203CA6" w:rsidP="00F81B65">
      <w:pPr>
        <w:pStyle w:val="AIHWbodytext"/>
        <w:numPr>
          <w:ilvl w:val="0"/>
          <w:numId w:val="22"/>
        </w:numPr>
        <w:spacing w:after="0" w:line="120" w:lineRule="atLeast"/>
        <w:ind w:left="981" w:hanging="357"/>
        <w:rPr>
          <w:rFonts w:ascii="Open Sans Light" w:hAnsi="Open Sans Light" w:cs="Open Sans Light"/>
          <w:sz w:val="20"/>
        </w:rPr>
      </w:pPr>
      <w:r w:rsidRPr="005A31AA">
        <w:rPr>
          <w:rFonts w:ascii="Open Sans Light" w:hAnsi="Open Sans Light" w:cs="Open Sans Light"/>
          <w:sz w:val="20"/>
        </w:rPr>
        <w:t>attractive remuneration packages including generous superannuation and leave provisions</w:t>
      </w:r>
    </w:p>
    <w:p w14:paraId="0395DC0E" w14:textId="4E35DB0C" w:rsidR="00203CA6" w:rsidRPr="005A31AA" w:rsidRDefault="00203CA6" w:rsidP="00F81B65">
      <w:pPr>
        <w:pStyle w:val="AIHWbodytext"/>
        <w:numPr>
          <w:ilvl w:val="0"/>
          <w:numId w:val="22"/>
        </w:numPr>
        <w:spacing w:after="0" w:line="120" w:lineRule="atLeast"/>
        <w:ind w:left="981" w:hanging="357"/>
        <w:rPr>
          <w:rFonts w:ascii="Open Sans Light" w:hAnsi="Open Sans Light" w:cs="Open Sans Light"/>
          <w:sz w:val="20"/>
        </w:rPr>
      </w:pPr>
      <w:r w:rsidRPr="005A31AA">
        <w:rPr>
          <w:rFonts w:ascii="Open Sans Light" w:hAnsi="Open Sans Light" w:cs="Open Sans Light"/>
          <w:sz w:val="20"/>
        </w:rPr>
        <w:t>challenging and fulfilling work where you can use your skills and expertise</w:t>
      </w:r>
    </w:p>
    <w:p w14:paraId="2727A575" w14:textId="37B03ED6" w:rsidR="00203CA6" w:rsidRPr="005A31AA" w:rsidRDefault="00203CA6" w:rsidP="00F81B65">
      <w:pPr>
        <w:pStyle w:val="AIHWbodytext"/>
        <w:numPr>
          <w:ilvl w:val="0"/>
          <w:numId w:val="22"/>
        </w:numPr>
        <w:spacing w:after="0" w:line="120" w:lineRule="atLeast"/>
        <w:ind w:left="981" w:hanging="357"/>
        <w:rPr>
          <w:rFonts w:ascii="Open Sans Light" w:hAnsi="Open Sans Light" w:cs="Open Sans Light"/>
          <w:sz w:val="20"/>
        </w:rPr>
      </w:pPr>
      <w:r w:rsidRPr="005A31AA">
        <w:rPr>
          <w:rFonts w:ascii="Open Sans Light" w:hAnsi="Open Sans Light" w:cs="Open Sans Light"/>
          <w:sz w:val="20"/>
        </w:rPr>
        <w:t>opportunities for professional development</w:t>
      </w:r>
      <w:r w:rsidR="00BC6033">
        <w:rPr>
          <w:rFonts w:ascii="Open Sans Light" w:hAnsi="Open Sans Light" w:cs="Open Sans Light"/>
          <w:sz w:val="20"/>
        </w:rPr>
        <w:t>.</w:t>
      </w:r>
      <w:r w:rsidRPr="005A31AA">
        <w:rPr>
          <w:rFonts w:ascii="Open Sans Light" w:hAnsi="Open Sans Light" w:cs="Open Sans Light"/>
          <w:sz w:val="20"/>
        </w:rPr>
        <w:t xml:space="preserve"> </w:t>
      </w:r>
    </w:p>
    <w:p w14:paraId="7C85A5D6" w14:textId="77777777" w:rsidR="00973DE3" w:rsidRPr="00973DE3" w:rsidRDefault="00973DE3" w:rsidP="00973DE3">
      <w:pPr>
        <w:pStyle w:val="AIHWbodytext"/>
        <w:spacing w:line="120" w:lineRule="atLeast"/>
        <w:rPr>
          <w:rFonts w:ascii="Open Sans Light" w:hAnsi="Open Sans Light" w:cs="Open Sans Light"/>
          <w:sz w:val="8"/>
          <w:szCs w:val="8"/>
        </w:rPr>
      </w:pPr>
    </w:p>
    <w:p w14:paraId="37033EF7" w14:textId="52F42D96" w:rsidR="00203CA6" w:rsidRPr="005A31AA" w:rsidRDefault="00203CA6" w:rsidP="00203CA6">
      <w:pPr>
        <w:pStyle w:val="AIHWbodytext"/>
        <w:rPr>
          <w:rFonts w:ascii="Open Sans Light" w:hAnsi="Open Sans Light" w:cs="Open Sans Light"/>
          <w:sz w:val="20"/>
        </w:rPr>
      </w:pPr>
      <w:r w:rsidRPr="005A31AA">
        <w:rPr>
          <w:rFonts w:ascii="Open Sans Light" w:hAnsi="Open Sans Light" w:cs="Open Sans Light"/>
          <w:sz w:val="20"/>
        </w:rPr>
        <w:t xml:space="preserve">We are committed to creating genuine opportunities for everyone and we welcome applications from </w:t>
      </w:r>
      <w:r w:rsidR="00DF7365">
        <w:rPr>
          <w:rFonts w:ascii="Open Sans Light" w:hAnsi="Open Sans Light" w:cs="Open Sans Light"/>
          <w:sz w:val="20"/>
        </w:rPr>
        <w:t xml:space="preserve">First Nations </w:t>
      </w:r>
      <w:r w:rsidRPr="005A31AA">
        <w:rPr>
          <w:rFonts w:ascii="Open Sans Light" w:hAnsi="Open Sans Light" w:cs="Open Sans Light"/>
          <w:sz w:val="20"/>
        </w:rPr>
        <w:t xml:space="preserve">people, people with disability, LGBTIQA+, neurodiverse people and people from diverse cultural and linguistic </w:t>
      </w:r>
      <w:r w:rsidRPr="005A31AA">
        <w:rPr>
          <w:rFonts w:ascii="Open Sans Light" w:hAnsi="Open Sans Light" w:cs="Open Sans Light"/>
          <w:sz w:val="20"/>
          <w:lang w:eastAsia="en-AU"/>
        </w:rPr>
        <w:t>backgrounds</w:t>
      </w:r>
      <w:r w:rsidRPr="005A31AA">
        <w:rPr>
          <w:rFonts w:ascii="Open Sans Light" w:hAnsi="Open Sans Light" w:cs="Open Sans Light"/>
          <w:sz w:val="20"/>
        </w:rPr>
        <w:t xml:space="preserve">. </w:t>
      </w:r>
    </w:p>
    <w:p w14:paraId="37D072B5" w14:textId="77777777" w:rsidR="00203CA6" w:rsidRDefault="00203CA6" w:rsidP="00203CA6">
      <w:pPr>
        <w:pStyle w:val="AIHWbodytext"/>
        <w:rPr>
          <w:rFonts w:ascii="Open Sans Light" w:hAnsi="Open Sans Light" w:cs="Open Sans Light"/>
          <w:sz w:val="20"/>
        </w:rPr>
      </w:pPr>
      <w:r w:rsidRPr="005A31AA">
        <w:rPr>
          <w:rFonts w:ascii="Open Sans Light" w:hAnsi="Open Sans Light" w:cs="Open Sans Light"/>
          <w:sz w:val="20"/>
        </w:rPr>
        <w:t xml:space="preserve">For more information, visit the </w:t>
      </w:r>
      <w:hyperlink r:id="rId17" w:history="1">
        <w:r w:rsidRPr="005A31AA">
          <w:rPr>
            <w:rStyle w:val="Hyperlink"/>
            <w:rFonts w:ascii="Open Sans Light" w:hAnsi="Open Sans Light" w:cs="Open Sans Light"/>
            <w:sz w:val="20"/>
          </w:rPr>
          <w:t>Benefits of working for the AIHW</w:t>
        </w:r>
      </w:hyperlink>
      <w:r w:rsidRPr="005A31AA">
        <w:rPr>
          <w:rFonts w:ascii="Open Sans Light" w:hAnsi="Open Sans Light" w:cs="Open Sans Light"/>
          <w:sz w:val="20"/>
        </w:rPr>
        <w:t xml:space="preserve"> page of our website.</w:t>
      </w:r>
    </w:p>
    <w:p w14:paraId="43D5B420" w14:textId="77777777" w:rsidR="00973DE3" w:rsidRPr="005A31AA" w:rsidRDefault="00973DE3" w:rsidP="00203CA6">
      <w:pPr>
        <w:pStyle w:val="AIHWbodytext"/>
        <w:rPr>
          <w:rFonts w:ascii="Open Sans Light" w:hAnsi="Open Sans Light" w:cs="Open Sans Light"/>
          <w:sz w:val="20"/>
        </w:rPr>
      </w:pPr>
    </w:p>
    <w:p w14:paraId="24BAD527" w14:textId="2E900599" w:rsidR="000C3E37" w:rsidRDefault="000C3E37" w:rsidP="00F81B65">
      <w:pPr>
        <w:pStyle w:val="AIHWbodytext"/>
        <w:spacing w:line="0" w:lineRule="atLeast"/>
        <w:rPr>
          <w:sz w:val="12"/>
          <w:szCs w:val="12"/>
          <w:lang w:eastAsia="en-AU"/>
        </w:rPr>
      </w:pPr>
    </w:p>
    <w:p w14:paraId="1DE9C362" w14:textId="77777777" w:rsidR="00973DE3" w:rsidRDefault="00973DE3" w:rsidP="00F81B65">
      <w:pPr>
        <w:pStyle w:val="AIHWbodytext"/>
        <w:spacing w:line="0" w:lineRule="atLeast"/>
        <w:rPr>
          <w:sz w:val="12"/>
          <w:szCs w:val="12"/>
          <w:lang w:eastAsia="en-AU"/>
        </w:rPr>
      </w:pPr>
    </w:p>
    <w:p w14:paraId="162B6F01" w14:textId="77777777" w:rsidR="00973DE3" w:rsidRDefault="00973DE3" w:rsidP="00F81B65">
      <w:pPr>
        <w:pStyle w:val="AIHWbodytext"/>
        <w:spacing w:line="0" w:lineRule="atLeast"/>
        <w:rPr>
          <w:sz w:val="12"/>
          <w:szCs w:val="12"/>
          <w:lang w:eastAsia="en-AU"/>
        </w:rPr>
      </w:pPr>
    </w:p>
    <w:p w14:paraId="53A75131" w14:textId="77777777" w:rsidR="00FE3CAE" w:rsidRDefault="00FE3CAE" w:rsidP="00F81B65">
      <w:pPr>
        <w:pStyle w:val="AIHWbodytext"/>
        <w:spacing w:line="0" w:lineRule="atLeast"/>
        <w:rPr>
          <w:sz w:val="12"/>
          <w:szCs w:val="12"/>
          <w:lang w:eastAsia="en-AU"/>
        </w:rPr>
      </w:pPr>
    </w:p>
    <w:p w14:paraId="13CB5C37" w14:textId="77777777" w:rsidR="00973DE3" w:rsidRDefault="00973DE3" w:rsidP="00F81B65">
      <w:pPr>
        <w:pStyle w:val="AIHWbodytext"/>
        <w:spacing w:line="0" w:lineRule="atLeast"/>
        <w:rPr>
          <w:sz w:val="12"/>
          <w:szCs w:val="12"/>
          <w:lang w:eastAsia="en-AU"/>
        </w:rPr>
      </w:pPr>
    </w:p>
    <w:p w14:paraId="61674888" w14:textId="77777777" w:rsidR="00973DE3" w:rsidRPr="00F81B65" w:rsidRDefault="00973DE3" w:rsidP="00F81B65">
      <w:pPr>
        <w:pStyle w:val="AIHWbodytext"/>
        <w:spacing w:line="0" w:lineRule="atLeast"/>
        <w:rPr>
          <w:sz w:val="12"/>
          <w:szCs w:val="12"/>
          <w:lang w:eastAsia="en-AU"/>
        </w:rPr>
      </w:pPr>
    </w:p>
    <w:p w14:paraId="603DE904" w14:textId="13502173" w:rsidR="000C3E37" w:rsidRDefault="000C3E37" w:rsidP="000C3E37">
      <w:pPr>
        <w:rPr>
          <w:rFonts w:ascii="Open Sans" w:hAnsi="Open Sans" w:cs="Open Sans"/>
          <w:color w:val="FFFFFF" w:themeColor="background1"/>
        </w:rPr>
      </w:pPr>
      <w:r w:rsidRPr="00E042B0">
        <w:rPr>
          <w:rFonts w:ascii="Open Sans" w:hAnsi="Open Sans" w:cs="Open Sans"/>
          <w:noProof/>
          <w:color w:val="FFFFFF" w:themeColor="background1"/>
        </w:rPr>
        <w:drawing>
          <wp:anchor distT="0" distB="0" distL="114300" distR="114300" simplePos="0" relativeHeight="251668480" behindDoc="1" locked="0" layoutInCell="1" allowOverlap="1" wp14:anchorId="176DBAE0" wp14:editId="2CF7B840">
            <wp:simplePos x="0" y="0"/>
            <wp:positionH relativeFrom="page">
              <wp:align>left</wp:align>
            </wp:positionH>
            <wp:positionV relativeFrom="paragraph">
              <wp:posOffset>-52070</wp:posOffset>
            </wp:positionV>
            <wp:extent cx="2268747" cy="359410"/>
            <wp:effectExtent l="0" t="0" r="0" b="2540"/>
            <wp:wrapNone/>
            <wp:docPr id="22" name="Picture 2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0440" cy="359678"/>
                    </a:xfrm>
                    <a:prstGeom prst="rect">
                      <a:avLst/>
                    </a:prstGeom>
                  </pic:spPr>
                </pic:pic>
              </a:graphicData>
            </a:graphic>
            <wp14:sizeRelH relativeFrom="margin">
              <wp14:pctWidth>0</wp14:pctWidth>
            </wp14:sizeRelH>
          </wp:anchor>
        </w:drawing>
      </w:r>
      <w:r>
        <w:rPr>
          <w:rFonts w:ascii="Open Sans" w:hAnsi="Open Sans" w:cs="Open Sans"/>
          <w:noProof/>
          <w:color w:val="FFFFFF" w:themeColor="background1"/>
        </w:rPr>
        <w:t>Position Summary</w:t>
      </w:r>
    </w:p>
    <w:p w14:paraId="68822C2B" w14:textId="77777777" w:rsidR="00B7366D" w:rsidRPr="00F81B65" w:rsidRDefault="00B7366D" w:rsidP="0045748E">
      <w:pPr>
        <w:spacing w:before="120" w:after="0" w:line="240" w:lineRule="auto"/>
        <w:jc w:val="both"/>
        <w:rPr>
          <w:rFonts w:ascii="Open Sans Light" w:hAnsi="Open Sans Light" w:cs="Open Sans Light"/>
          <w:sz w:val="12"/>
          <w:szCs w:val="12"/>
        </w:rPr>
      </w:pPr>
    </w:p>
    <w:p w14:paraId="507AF877" w14:textId="65CB2CF3" w:rsidR="003A4CAC" w:rsidRPr="003A4CAC" w:rsidRDefault="003A4CAC" w:rsidP="00F81B65">
      <w:pPr>
        <w:spacing w:before="120" w:after="0" w:line="240" w:lineRule="auto"/>
        <w:rPr>
          <w:rFonts w:ascii="Open Sans Light" w:hAnsi="Open Sans Light" w:cs="Open Sans Light"/>
          <w:sz w:val="20"/>
          <w:szCs w:val="20"/>
        </w:rPr>
      </w:pPr>
      <w:r w:rsidRPr="003A4CAC">
        <w:rPr>
          <w:rFonts w:ascii="Open Sans Light" w:hAnsi="Open Sans Light" w:cs="Open Sans Light"/>
          <w:sz w:val="20"/>
          <w:szCs w:val="20"/>
        </w:rPr>
        <w:t xml:space="preserve">The </w:t>
      </w:r>
      <w:r w:rsidRPr="00420A5B">
        <w:rPr>
          <w:rFonts w:ascii="Open Sans Light" w:hAnsi="Open Sans Light" w:cs="Open Sans Light"/>
          <w:b/>
          <w:bCs/>
          <w:sz w:val="20"/>
          <w:szCs w:val="20"/>
        </w:rPr>
        <w:t>Executive Director – Corporate Strategy and Performance</w:t>
      </w:r>
      <w:r w:rsidRPr="003A4CAC">
        <w:rPr>
          <w:rFonts w:ascii="Open Sans Light" w:hAnsi="Open Sans Light" w:cs="Open Sans Light"/>
          <w:sz w:val="20"/>
          <w:szCs w:val="20"/>
        </w:rPr>
        <w:t xml:space="preserve"> reports to the Chief Executive Officer (CEO) and </w:t>
      </w:r>
      <w:r w:rsidR="00DE7C26">
        <w:rPr>
          <w:rFonts w:ascii="Open Sans Light" w:hAnsi="Open Sans Light" w:cs="Open Sans Light"/>
          <w:sz w:val="20"/>
          <w:szCs w:val="20"/>
        </w:rPr>
        <w:t xml:space="preserve">will </w:t>
      </w:r>
      <w:r w:rsidRPr="003A4CAC">
        <w:rPr>
          <w:rFonts w:ascii="Open Sans Light" w:hAnsi="Open Sans Light" w:cs="Open Sans Light"/>
          <w:sz w:val="20"/>
          <w:szCs w:val="20"/>
        </w:rPr>
        <w:t>lead and oversee the work of the</w:t>
      </w:r>
      <w:r w:rsidR="00DE7C26">
        <w:rPr>
          <w:rFonts w:ascii="Open Sans Light" w:hAnsi="Open Sans Light" w:cs="Open Sans Light"/>
          <w:sz w:val="20"/>
          <w:szCs w:val="20"/>
        </w:rPr>
        <w:t xml:space="preserve"> newly established</w:t>
      </w:r>
      <w:r w:rsidRPr="003A4CAC">
        <w:rPr>
          <w:rFonts w:ascii="Open Sans Light" w:hAnsi="Open Sans Light" w:cs="Open Sans Light"/>
          <w:sz w:val="20"/>
          <w:szCs w:val="20"/>
        </w:rPr>
        <w:t xml:space="preserve"> Corporate Strategy and Performance Division, which </w:t>
      </w:r>
      <w:r w:rsidR="00DE7C26">
        <w:rPr>
          <w:rFonts w:ascii="Open Sans Light" w:hAnsi="Open Sans Light" w:cs="Open Sans Light"/>
          <w:sz w:val="20"/>
          <w:szCs w:val="20"/>
        </w:rPr>
        <w:t xml:space="preserve">will </w:t>
      </w:r>
      <w:r w:rsidRPr="003A4CAC">
        <w:rPr>
          <w:rFonts w:ascii="Open Sans Light" w:hAnsi="Open Sans Light" w:cs="Open Sans Light"/>
          <w:sz w:val="20"/>
          <w:szCs w:val="20"/>
        </w:rPr>
        <w:t>comprise the Business</w:t>
      </w:r>
      <w:r w:rsidR="00E21A43">
        <w:rPr>
          <w:rFonts w:ascii="Open Sans Light" w:hAnsi="Open Sans Light" w:cs="Open Sans Light"/>
          <w:sz w:val="20"/>
          <w:szCs w:val="20"/>
        </w:rPr>
        <w:t>, Communications</w:t>
      </w:r>
      <w:r w:rsidRPr="003A4CAC">
        <w:rPr>
          <w:rFonts w:ascii="Open Sans Light" w:hAnsi="Open Sans Light" w:cs="Open Sans Light"/>
          <w:sz w:val="20"/>
          <w:szCs w:val="20"/>
        </w:rPr>
        <w:t xml:space="preserve"> </w:t>
      </w:r>
      <w:r w:rsidR="004801BD">
        <w:rPr>
          <w:rFonts w:ascii="Open Sans Light" w:hAnsi="Open Sans Light" w:cs="Open Sans Light"/>
          <w:sz w:val="20"/>
          <w:szCs w:val="20"/>
        </w:rPr>
        <w:t>and Publishing</w:t>
      </w:r>
      <w:r w:rsidRPr="003A4CAC">
        <w:rPr>
          <w:rFonts w:ascii="Open Sans Light" w:hAnsi="Open Sans Light" w:cs="Open Sans Light"/>
          <w:sz w:val="20"/>
          <w:szCs w:val="20"/>
        </w:rPr>
        <w:t xml:space="preserve"> Group,</w:t>
      </w:r>
      <w:r w:rsidR="00E21A43" w:rsidRPr="003A4CAC">
        <w:rPr>
          <w:rFonts w:ascii="Open Sans Light" w:hAnsi="Open Sans Light" w:cs="Open Sans Light"/>
          <w:sz w:val="20"/>
          <w:szCs w:val="20"/>
        </w:rPr>
        <w:t xml:space="preserve"> the Data Integration and Governance Group</w:t>
      </w:r>
      <w:r w:rsidR="00E21A43">
        <w:rPr>
          <w:rFonts w:ascii="Open Sans Light" w:hAnsi="Open Sans Light" w:cs="Open Sans Light"/>
          <w:sz w:val="20"/>
          <w:szCs w:val="20"/>
        </w:rPr>
        <w:t xml:space="preserve"> and</w:t>
      </w:r>
      <w:r w:rsidRPr="003A4CAC">
        <w:rPr>
          <w:rFonts w:ascii="Open Sans Light" w:hAnsi="Open Sans Light" w:cs="Open Sans Light"/>
          <w:sz w:val="20"/>
          <w:szCs w:val="20"/>
        </w:rPr>
        <w:t xml:space="preserve"> the Information and </w:t>
      </w:r>
      <w:r w:rsidR="004801BD">
        <w:rPr>
          <w:rFonts w:ascii="Open Sans Light" w:hAnsi="Open Sans Light" w:cs="Open Sans Light"/>
          <w:sz w:val="20"/>
          <w:szCs w:val="20"/>
        </w:rPr>
        <w:t xml:space="preserve">Communication </w:t>
      </w:r>
      <w:r w:rsidRPr="003A4CAC">
        <w:rPr>
          <w:rFonts w:ascii="Open Sans Light" w:hAnsi="Open Sans Light" w:cs="Open Sans Light"/>
          <w:sz w:val="20"/>
          <w:szCs w:val="20"/>
        </w:rPr>
        <w:t xml:space="preserve">Technology </w:t>
      </w:r>
      <w:r w:rsidR="00E21A43">
        <w:rPr>
          <w:rFonts w:ascii="Open Sans Light" w:hAnsi="Open Sans Light" w:cs="Open Sans Light"/>
          <w:sz w:val="20"/>
          <w:szCs w:val="20"/>
        </w:rPr>
        <w:t>Office</w:t>
      </w:r>
      <w:r w:rsidRPr="003A4CAC">
        <w:rPr>
          <w:rFonts w:ascii="Open Sans Light" w:hAnsi="Open Sans Light" w:cs="Open Sans Light"/>
          <w:sz w:val="20"/>
          <w:szCs w:val="20"/>
        </w:rPr>
        <w:t xml:space="preserve">. The Executive Director – Corporate Strategy and Performance </w:t>
      </w:r>
      <w:r w:rsidR="00DE7C26">
        <w:rPr>
          <w:rFonts w:ascii="Open Sans Light" w:hAnsi="Open Sans Light" w:cs="Open Sans Light"/>
          <w:sz w:val="20"/>
          <w:szCs w:val="20"/>
        </w:rPr>
        <w:t xml:space="preserve">will </w:t>
      </w:r>
      <w:r w:rsidRPr="003A4CAC">
        <w:rPr>
          <w:rFonts w:ascii="Open Sans Light" w:hAnsi="Open Sans Light" w:cs="Open Sans Light"/>
          <w:sz w:val="20"/>
          <w:szCs w:val="20"/>
        </w:rPr>
        <w:t xml:space="preserve">also oversee the Strategic Implementation Office, the Advisory Services and Special Projects team, as well as the AIHW’s Legal function. </w:t>
      </w:r>
    </w:p>
    <w:p w14:paraId="189AD934" w14:textId="77777777" w:rsidR="003A4CAC" w:rsidRPr="003A4CAC" w:rsidRDefault="003A4CAC" w:rsidP="00F81B65">
      <w:pPr>
        <w:overflowPunct w:val="0"/>
        <w:autoSpaceDE w:val="0"/>
        <w:autoSpaceDN w:val="0"/>
        <w:adjustRightInd w:val="0"/>
        <w:spacing w:before="120" w:after="0" w:line="240" w:lineRule="auto"/>
        <w:textAlignment w:val="baseline"/>
        <w:rPr>
          <w:rFonts w:ascii="Open Sans Light" w:hAnsi="Open Sans Light" w:cs="Open Sans Light"/>
          <w:sz w:val="20"/>
          <w:szCs w:val="20"/>
        </w:rPr>
      </w:pPr>
      <w:r w:rsidRPr="003A4CAC">
        <w:rPr>
          <w:rFonts w:ascii="Open Sans Light" w:hAnsi="Open Sans Light" w:cs="Open Sans Light"/>
          <w:sz w:val="20"/>
          <w:szCs w:val="20"/>
        </w:rPr>
        <w:t xml:space="preserve">The role shapes the delivery of strategies, functions and capabilities that underpin the organisation’s performance in relation to data governance, financial and payroll management, audit and risk, human resources (HR), communications, web services, information and communication technology, security and property management, whole-of agency data linkage systems, and program/project management. Across these areas of responsibility, the Executive Director will identify and lead change, make clear and timely decisions and communicate direction to all staff, engendering a sense of shared purpose and contribution to the Institute’s objectives. </w:t>
      </w:r>
    </w:p>
    <w:p w14:paraId="078B6FEB" w14:textId="4C68184E" w:rsidR="003A4CAC" w:rsidRDefault="003A4CAC" w:rsidP="00F81B65">
      <w:pPr>
        <w:pStyle w:val="APSCBlocktext"/>
        <w:spacing w:after="0"/>
        <w:rPr>
          <w:rFonts w:ascii="Calibri" w:hAnsi="Calibri" w:cs="Calibri"/>
          <w:color w:val="000000" w:themeColor="text1"/>
        </w:rPr>
      </w:pPr>
      <w:r w:rsidRPr="003A4CAC">
        <w:rPr>
          <w:rFonts w:ascii="Open Sans Light" w:eastAsia="Times New Roman" w:hAnsi="Open Sans Light" w:cs="Open Sans Light"/>
          <w:iCs w:val="0"/>
          <w:color w:val="auto"/>
          <w:sz w:val="20"/>
          <w:szCs w:val="20"/>
          <w:lang w:val="en-AU"/>
        </w:rPr>
        <w:t xml:space="preserve">As a member of the Executive Committee, </w:t>
      </w:r>
      <w:r w:rsidRPr="007F6EDE">
        <w:rPr>
          <w:rFonts w:ascii="Open Sans Light" w:eastAsia="Times New Roman" w:hAnsi="Open Sans Light" w:cs="Open Sans Light"/>
          <w:iCs w:val="0"/>
          <w:color w:val="auto"/>
          <w:sz w:val="20"/>
          <w:szCs w:val="20"/>
          <w:lang w:val="en-AU"/>
        </w:rPr>
        <w:t>the Executive Director shares</w:t>
      </w:r>
      <w:r w:rsidRPr="003A4CAC">
        <w:rPr>
          <w:rFonts w:ascii="Open Sans Light" w:eastAsia="Times New Roman" w:hAnsi="Open Sans Light" w:cs="Open Sans Light"/>
          <w:iCs w:val="0"/>
          <w:color w:val="auto"/>
          <w:sz w:val="20"/>
          <w:szCs w:val="20"/>
          <w:lang w:val="en-AU"/>
        </w:rPr>
        <w:t xml:space="preserve"> responsibility for the effective leadership and management of the organisation. The role draws on substantial experience in managing complex cultural, structural and policy considerations in a diverse organisation to advise the CEO, Executive Team, managers and people leaders across the organisation. This includes design and implementation of systems and capabilities that have agency-wide impact and that underpin its capacity to deliver critical outcomes for governments, funders, stakeholders and the Australian community</w:t>
      </w:r>
      <w:r>
        <w:rPr>
          <w:rFonts w:ascii="Calibri" w:hAnsi="Calibri" w:cs="Calibri"/>
          <w:color w:val="000000" w:themeColor="text1"/>
        </w:rPr>
        <w:t xml:space="preserve">. </w:t>
      </w:r>
    </w:p>
    <w:p w14:paraId="5B7D3D0C" w14:textId="77777777" w:rsidR="00973DE3" w:rsidRDefault="00973DE3" w:rsidP="00973DE3">
      <w:pPr>
        <w:pStyle w:val="APSCBlocktext"/>
        <w:spacing w:before="0" w:after="0"/>
        <w:jc w:val="both"/>
        <w:rPr>
          <w:rFonts w:ascii="Open Sans Light" w:eastAsia="Times New Roman" w:hAnsi="Open Sans Light" w:cs="Open Sans Light"/>
          <w:iCs w:val="0"/>
          <w:color w:val="auto"/>
          <w:sz w:val="20"/>
          <w:szCs w:val="20"/>
          <w:lang w:val="en-AU"/>
        </w:rPr>
      </w:pPr>
    </w:p>
    <w:p w14:paraId="32FC8B5B" w14:textId="12F4FC3C" w:rsidR="00A549E5" w:rsidRPr="00A549E5" w:rsidRDefault="00A549E5" w:rsidP="00A549E5">
      <w:pPr>
        <w:pStyle w:val="APSCBlocktext"/>
        <w:spacing w:after="0"/>
        <w:jc w:val="both"/>
        <w:rPr>
          <w:rFonts w:ascii="Open Sans Light" w:eastAsia="Times New Roman" w:hAnsi="Open Sans Light" w:cs="Open Sans Light"/>
          <w:iCs w:val="0"/>
          <w:color w:val="auto"/>
          <w:sz w:val="20"/>
          <w:szCs w:val="20"/>
          <w:lang w:val="en-AU"/>
        </w:rPr>
      </w:pPr>
      <w:r>
        <w:rPr>
          <w:rFonts w:ascii="Open Sans Light" w:eastAsia="Times New Roman" w:hAnsi="Open Sans Light" w:cs="Open Sans Light"/>
          <w:iCs w:val="0"/>
          <w:color w:val="auto"/>
          <w:sz w:val="20"/>
          <w:szCs w:val="20"/>
          <w:lang w:val="en-AU"/>
        </w:rPr>
        <w:t>As the</w:t>
      </w:r>
      <w:r w:rsidRPr="00A549E5">
        <w:rPr>
          <w:rFonts w:ascii="Open Sans Light" w:eastAsia="Times New Roman" w:hAnsi="Open Sans Light" w:cs="Open Sans Light"/>
          <w:iCs w:val="0"/>
          <w:color w:val="auto"/>
          <w:sz w:val="20"/>
          <w:szCs w:val="20"/>
          <w:lang w:val="en-AU"/>
        </w:rPr>
        <w:t xml:space="preserve"> </w:t>
      </w:r>
      <w:r w:rsidRPr="00A549E5">
        <w:rPr>
          <w:rFonts w:ascii="Open Sans Light" w:eastAsia="Times New Roman" w:hAnsi="Open Sans Light" w:cs="Open Sans Light"/>
          <w:b/>
          <w:bCs/>
          <w:iCs w:val="0"/>
          <w:color w:val="auto"/>
          <w:sz w:val="20"/>
          <w:szCs w:val="20"/>
          <w:lang w:val="en-AU"/>
        </w:rPr>
        <w:t>Executive Director – Corporate Strategy and Performance</w:t>
      </w:r>
      <w:r w:rsidRPr="00A549E5">
        <w:rPr>
          <w:rFonts w:ascii="Open Sans Light" w:eastAsia="Times New Roman" w:hAnsi="Open Sans Light" w:cs="Open Sans Light"/>
          <w:iCs w:val="0"/>
          <w:color w:val="auto"/>
          <w:sz w:val="20"/>
          <w:szCs w:val="20"/>
          <w:lang w:val="en-AU"/>
        </w:rPr>
        <w:t xml:space="preserve"> </w:t>
      </w:r>
      <w:r>
        <w:rPr>
          <w:rFonts w:ascii="Open Sans Light" w:eastAsia="Times New Roman" w:hAnsi="Open Sans Light" w:cs="Open Sans Light"/>
          <w:iCs w:val="0"/>
          <w:color w:val="auto"/>
          <w:sz w:val="20"/>
          <w:szCs w:val="20"/>
          <w:lang w:val="en-AU"/>
        </w:rPr>
        <w:t>you will be responsible to</w:t>
      </w:r>
      <w:r w:rsidRPr="00A549E5">
        <w:rPr>
          <w:rFonts w:ascii="Open Sans Light" w:eastAsia="Times New Roman" w:hAnsi="Open Sans Light" w:cs="Open Sans Light"/>
          <w:iCs w:val="0"/>
          <w:color w:val="auto"/>
          <w:sz w:val="20"/>
          <w:szCs w:val="20"/>
          <w:lang w:val="en-AU"/>
        </w:rPr>
        <w:t xml:space="preserve">: </w:t>
      </w:r>
    </w:p>
    <w:p w14:paraId="7266E414" w14:textId="77777777" w:rsidR="00A549E5" w:rsidRPr="00A549E5" w:rsidRDefault="00A549E5" w:rsidP="00A549E5">
      <w:pPr>
        <w:pStyle w:val="BodyText"/>
        <w:spacing w:before="0" w:line="120" w:lineRule="atLeast"/>
        <w:ind w:left="590"/>
        <w:rPr>
          <w:rFonts w:ascii="Open Sans Light" w:hAnsi="Open Sans Light" w:cs="Open Sans Light"/>
          <w:sz w:val="8"/>
          <w:szCs w:val="8"/>
        </w:rPr>
      </w:pPr>
    </w:p>
    <w:p w14:paraId="18A25714" w14:textId="41659DE3"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Work with the CEO to shape the strategic direction of the AIHW as a whole and, as a member of the Executive Leadership Team, support effective decision making and contribute to the efficient functioning of the Institute as well as its strategic positioning</w:t>
      </w:r>
    </w:p>
    <w:p w14:paraId="26F36C50"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Support the CEO to make significant business decisions by providing high-level strategic and policy advice, reviewing organisational performance and risk, and monitoring the progress of priority workstreams</w:t>
      </w:r>
    </w:p>
    <w:p w14:paraId="638F0EEE" w14:textId="2092A293" w:rsidR="00B7366D" w:rsidRPr="00B7366D" w:rsidRDefault="00B7366D" w:rsidP="00B7366D">
      <w:pPr>
        <w:pStyle w:val="BodyText"/>
        <w:numPr>
          <w:ilvl w:val="0"/>
          <w:numId w:val="23"/>
        </w:numPr>
        <w:spacing w:before="0"/>
        <w:ind w:left="587"/>
        <w:rPr>
          <w:rFonts w:ascii="Open Sans Light" w:hAnsi="Open Sans Light" w:cs="Open Sans Light"/>
          <w:sz w:val="20"/>
          <w:szCs w:val="20"/>
        </w:rPr>
      </w:pPr>
      <w:bookmarkStart w:id="2" w:name="_Hlk205287430"/>
      <w:r w:rsidRPr="00B7366D">
        <w:rPr>
          <w:rFonts w:ascii="Open Sans Light" w:hAnsi="Open Sans Light" w:cs="Open Sans Light"/>
          <w:sz w:val="20"/>
          <w:szCs w:val="20"/>
        </w:rPr>
        <w:t>Provide strategic leadership in overseeing the work of the Division</w:t>
      </w:r>
      <w:bookmarkEnd w:id="2"/>
      <w:r w:rsidRPr="00B7366D">
        <w:rPr>
          <w:rFonts w:ascii="Open Sans Light" w:hAnsi="Open Sans Light" w:cs="Open Sans Light"/>
          <w:sz w:val="20"/>
          <w:szCs w:val="20"/>
        </w:rPr>
        <w:t xml:space="preserve">, </w:t>
      </w:r>
      <w:bookmarkStart w:id="3" w:name="_Hlk205287401"/>
      <w:r w:rsidRPr="00B7366D">
        <w:rPr>
          <w:rFonts w:ascii="Open Sans Light" w:hAnsi="Open Sans Light" w:cs="Open Sans Light"/>
          <w:sz w:val="20"/>
          <w:szCs w:val="20"/>
        </w:rPr>
        <w:t>including developing annual work plans, establishing expectations and priorities, managing resources and improvement initiatives and developing capability within the Division</w:t>
      </w:r>
    </w:p>
    <w:bookmarkEnd w:id="3"/>
    <w:p w14:paraId="023CA073"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Develop and implement the organisation’s financial and workforce strategy in consultation with other members of the Executive Committee and provide expert advice and recommendations to the CEO, the Executive Committee, the Risk, Audit and Finance Committee and the Board</w:t>
      </w:r>
    </w:p>
    <w:p w14:paraId="6AE4030A"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 xml:space="preserve">Lead the design and implementation of financial and other corporate controls, systems, frameworks and policies across the Institute, ensuring compliance with legislative and statutory requirements and regulations </w:t>
      </w:r>
    </w:p>
    <w:p w14:paraId="4855775E"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 xml:space="preserve">Oversee and facilitate AIHW’s data governance and privacy functions including the work of the AIHW Ethics Committee </w:t>
      </w:r>
    </w:p>
    <w:p w14:paraId="11D12EBD"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Provide leadership to ensure delivery of the AIHW’s data integration work to enhance its data linkage capabilities, support and align with national linkage strategies and establish data integration infrastructure</w:t>
      </w:r>
    </w:p>
    <w:p w14:paraId="20FAB71E"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 xml:space="preserve">Work closely with the CEO to implement strategic initiatives aimed at improving AIHW’s capabilities, processes, products, culture and strategic positioning, ensuring delivery on a range of priority projects </w:t>
      </w:r>
    </w:p>
    <w:p w14:paraId="4D4FC50D"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lastRenderedPageBreak/>
        <w:t>Develop and maintain strong and effective working relationships with key internal and external stakeholders, including the AIHW’s Portfolio Department (the Department of Health, Disability and Ageing</w:t>
      </w:r>
      <w:proofErr w:type="gramStart"/>
      <w:r w:rsidRPr="00B7366D">
        <w:rPr>
          <w:rFonts w:ascii="Open Sans Light" w:hAnsi="Open Sans Light" w:cs="Open Sans Light"/>
          <w:sz w:val="20"/>
          <w:szCs w:val="20"/>
        </w:rPr>
        <w:t>);</w:t>
      </w:r>
      <w:proofErr w:type="gramEnd"/>
      <w:r w:rsidRPr="00B7366D">
        <w:rPr>
          <w:rFonts w:ascii="Open Sans Light" w:hAnsi="Open Sans Light" w:cs="Open Sans Light"/>
          <w:sz w:val="20"/>
          <w:szCs w:val="20"/>
        </w:rPr>
        <w:t xml:space="preserve"> and other government departments and agencies at national and jurisdictional levels</w:t>
      </w:r>
    </w:p>
    <w:p w14:paraId="084764AF"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Oversee planning and delivery of a wide range of corporate and enabling services functions and activities, including:</w:t>
      </w:r>
    </w:p>
    <w:p w14:paraId="35EE42B3" w14:textId="56B62C51"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Planning and delivery of HR policies, processes</w:t>
      </w:r>
      <w:r w:rsidR="00A77D7D">
        <w:rPr>
          <w:rFonts w:ascii="Open Sans Light" w:hAnsi="Open Sans Light" w:cs="Open Sans Light"/>
          <w:sz w:val="20"/>
          <w:szCs w:val="20"/>
        </w:rPr>
        <w:t xml:space="preserve"> and</w:t>
      </w:r>
      <w:r w:rsidRPr="00B7366D">
        <w:rPr>
          <w:rFonts w:ascii="Open Sans Light" w:hAnsi="Open Sans Light" w:cs="Open Sans Light"/>
          <w:sz w:val="20"/>
          <w:szCs w:val="20"/>
        </w:rPr>
        <w:t xml:space="preserve"> systems, ensuring the maintenance of high-quality HR services and providing HR advice and guidance to the senior leadership team</w:t>
      </w:r>
    </w:p>
    <w:p w14:paraId="10819E8D" w14:textId="77777777"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Production of monthly and annual internal and external corporate / statutory reports, including preparation of the Corporate Plan, Annual Report, annual financial statements, and Portfolio Budget Statement</w:t>
      </w:r>
    </w:p>
    <w:p w14:paraId="57AC52AD" w14:textId="77777777"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 xml:space="preserve">Management of the Institute’s IT systems and cybersecurity systems, processes and policies, monitoring compliance with legislation and required standards </w:t>
      </w:r>
    </w:p>
    <w:p w14:paraId="08EC8D52" w14:textId="77777777"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Management and delivery of legal services in support of the Institute’s activities</w:t>
      </w:r>
    </w:p>
    <w:p w14:paraId="75F6276D" w14:textId="04F9FF46"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 xml:space="preserve">Facilities and property management </w:t>
      </w:r>
    </w:p>
    <w:p w14:paraId="7F5379FA" w14:textId="77777777"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Internal and external communications functions, comprising media processes, development of communication and stakeholder engagement strategies, website management, publishing of reports, web strategy, and creation of visualisation and data products</w:t>
      </w:r>
    </w:p>
    <w:p w14:paraId="407B75EA" w14:textId="77777777"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Program management functions managed in the Strategic Implementation Office</w:t>
      </w:r>
    </w:p>
    <w:p w14:paraId="5B6762DB" w14:textId="77777777" w:rsidR="00B7366D" w:rsidRPr="00B7366D" w:rsidRDefault="00B7366D" w:rsidP="00B7366D">
      <w:pPr>
        <w:pStyle w:val="BodyText"/>
        <w:numPr>
          <w:ilvl w:val="1"/>
          <w:numId w:val="23"/>
        </w:numPr>
        <w:spacing w:before="0"/>
        <w:rPr>
          <w:rFonts w:ascii="Open Sans Light" w:hAnsi="Open Sans Light" w:cs="Open Sans Light"/>
          <w:sz w:val="20"/>
          <w:szCs w:val="20"/>
        </w:rPr>
      </w:pPr>
      <w:r w:rsidRPr="00B7366D">
        <w:rPr>
          <w:rFonts w:ascii="Open Sans Light" w:hAnsi="Open Sans Light" w:cs="Open Sans Light"/>
          <w:sz w:val="20"/>
          <w:szCs w:val="20"/>
        </w:rPr>
        <w:t>Government relations, including Minister’s office interface, interacting with other elected officials and coordinating the development of cross-cutting briefing</w:t>
      </w:r>
    </w:p>
    <w:p w14:paraId="28484506" w14:textId="107D94E9" w:rsidR="00B7366D" w:rsidRPr="00B7366D" w:rsidRDefault="00B7366D" w:rsidP="00B7366D">
      <w:pPr>
        <w:pStyle w:val="BodyText"/>
        <w:numPr>
          <w:ilvl w:val="0"/>
          <w:numId w:val="23"/>
        </w:numPr>
        <w:spacing w:before="0"/>
        <w:ind w:left="587"/>
        <w:rPr>
          <w:rFonts w:ascii="Open Sans Light" w:hAnsi="Open Sans Light" w:cs="Open Sans Light"/>
          <w:sz w:val="20"/>
          <w:szCs w:val="20"/>
        </w:rPr>
      </w:pPr>
      <w:bookmarkStart w:id="4" w:name="_Hlk205292452"/>
      <w:r w:rsidRPr="00B7366D">
        <w:rPr>
          <w:rFonts w:ascii="Open Sans Light" w:hAnsi="Open Sans Light" w:cs="Open Sans Light"/>
          <w:sz w:val="20"/>
          <w:szCs w:val="20"/>
        </w:rPr>
        <w:t xml:space="preserve">Support the CEO and participate in Senate Estimates, Select Committees, public hearings and reviews </w:t>
      </w:r>
    </w:p>
    <w:p w14:paraId="778CCC5F"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bookmarkStart w:id="5" w:name="_Hlk205287234"/>
      <w:r w:rsidRPr="00B7366D">
        <w:rPr>
          <w:rFonts w:ascii="Open Sans Light" w:hAnsi="Open Sans Light" w:cs="Open Sans Light"/>
          <w:sz w:val="20"/>
          <w:szCs w:val="20"/>
        </w:rPr>
        <w:t>Support the CEO in relevant presentations, discussions, briefings and reports to the AIHW Board</w:t>
      </w:r>
    </w:p>
    <w:bookmarkEnd w:id="4"/>
    <w:bookmarkEnd w:id="5"/>
    <w:p w14:paraId="6F894681"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 xml:space="preserve">Deputise for the CEO as required in relation to stakeholder engagement and decision making, and represent the AIHW in relation to significant programs and initiatives  </w:t>
      </w:r>
    </w:p>
    <w:p w14:paraId="0062B595" w14:textId="77777777" w:rsidR="00B7366D" w:rsidRP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Chair or participate in internal committees such as the Security Committee (as Chair), the Staff Consultative Committee (as a member) and the Investment Review Committee (as a member).</w:t>
      </w:r>
    </w:p>
    <w:p w14:paraId="65DCCC33" w14:textId="54E29D11" w:rsidR="00B7366D" w:rsidRDefault="00B7366D" w:rsidP="00B7366D">
      <w:pPr>
        <w:pStyle w:val="BodyText"/>
        <w:numPr>
          <w:ilvl w:val="0"/>
          <w:numId w:val="23"/>
        </w:numPr>
        <w:spacing w:before="0"/>
        <w:ind w:left="587"/>
        <w:rPr>
          <w:rFonts w:ascii="Open Sans Light" w:hAnsi="Open Sans Light" w:cs="Open Sans Light"/>
          <w:sz w:val="20"/>
          <w:szCs w:val="20"/>
        </w:rPr>
      </w:pPr>
      <w:r w:rsidRPr="00B7366D">
        <w:rPr>
          <w:rFonts w:ascii="Open Sans Light" w:hAnsi="Open Sans Light" w:cs="Open Sans Light"/>
          <w:sz w:val="20"/>
          <w:szCs w:val="20"/>
        </w:rPr>
        <w:t>Represent the Institute in relevant all-of government and national committees and initiatives</w:t>
      </w:r>
      <w:r w:rsidR="00FE3CAE">
        <w:rPr>
          <w:rFonts w:ascii="Open Sans Light" w:hAnsi="Open Sans Light" w:cs="Open Sans Light"/>
          <w:sz w:val="20"/>
          <w:szCs w:val="20"/>
        </w:rPr>
        <w:t>.</w:t>
      </w:r>
      <w:r w:rsidRPr="00B7366D">
        <w:rPr>
          <w:rFonts w:ascii="Open Sans Light" w:hAnsi="Open Sans Light" w:cs="Open Sans Light"/>
          <w:sz w:val="20"/>
          <w:szCs w:val="20"/>
        </w:rPr>
        <w:t xml:space="preserve"> </w:t>
      </w:r>
    </w:p>
    <w:p w14:paraId="5C1B00A7" w14:textId="77777777" w:rsidR="00973DE3" w:rsidRPr="00973DE3" w:rsidRDefault="00973DE3" w:rsidP="00973DE3">
      <w:pPr>
        <w:pStyle w:val="BodyText"/>
        <w:spacing w:before="0" w:line="120" w:lineRule="atLeast"/>
        <w:ind w:left="590"/>
        <w:rPr>
          <w:rFonts w:ascii="Open Sans Light" w:hAnsi="Open Sans Light" w:cs="Open Sans Light"/>
          <w:sz w:val="8"/>
          <w:szCs w:val="8"/>
        </w:rPr>
      </w:pPr>
    </w:p>
    <w:p w14:paraId="75553ED4" w14:textId="77777777" w:rsidR="00C364A2" w:rsidRPr="008B1996" w:rsidRDefault="00C364A2" w:rsidP="008B1996">
      <w:pPr>
        <w:pStyle w:val="BodyText"/>
        <w:spacing w:before="0" w:line="120" w:lineRule="atLeast"/>
        <w:ind w:left="590"/>
        <w:rPr>
          <w:rFonts w:ascii="Open Sans Light" w:hAnsi="Open Sans Light" w:cs="Open Sans Light"/>
          <w:sz w:val="4"/>
          <w:szCs w:val="4"/>
          <w:highlight w:val="yellow"/>
        </w:rPr>
      </w:pPr>
    </w:p>
    <w:p w14:paraId="3392E663" w14:textId="607C3EED" w:rsidR="0000327A" w:rsidRPr="00A549E5" w:rsidRDefault="0000327A" w:rsidP="0000327A">
      <w:pPr>
        <w:pStyle w:val="AIHWbodytext"/>
        <w:spacing w:before="0"/>
        <w:rPr>
          <w:color w:val="FFFFFF" w:themeColor="background1"/>
          <w:sz w:val="20"/>
          <w:lang w:eastAsia="en-AU"/>
        </w:rPr>
      </w:pPr>
      <w:r w:rsidRPr="00A549E5">
        <w:rPr>
          <w:noProof/>
          <w:color w:val="FFFFFF" w:themeColor="background1"/>
        </w:rPr>
        <w:drawing>
          <wp:anchor distT="0" distB="0" distL="114300" distR="114300" simplePos="0" relativeHeight="251670528" behindDoc="1" locked="0" layoutInCell="1" allowOverlap="1" wp14:anchorId="0DDC7B16" wp14:editId="7DE09D19">
            <wp:simplePos x="0" y="0"/>
            <wp:positionH relativeFrom="page">
              <wp:posOffset>-19050</wp:posOffset>
            </wp:positionH>
            <wp:positionV relativeFrom="paragraph">
              <wp:posOffset>-71755</wp:posOffset>
            </wp:positionV>
            <wp:extent cx="1962150" cy="359326"/>
            <wp:effectExtent l="0" t="0" r="0" b="3175"/>
            <wp:wrapNone/>
            <wp:docPr id="65" name="Picture 6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150" cy="359326"/>
                    </a:xfrm>
                    <a:prstGeom prst="rect">
                      <a:avLst/>
                    </a:prstGeom>
                  </pic:spPr>
                </pic:pic>
              </a:graphicData>
            </a:graphic>
            <wp14:sizeRelH relativeFrom="margin">
              <wp14:pctWidth>0</wp14:pctWidth>
            </wp14:sizeRelH>
          </wp:anchor>
        </w:drawing>
      </w:r>
      <w:r w:rsidR="00A549E5" w:rsidRPr="00A549E5">
        <w:rPr>
          <w:noProof/>
          <w:color w:val="FFFFFF" w:themeColor="background1"/>
        </w:rPr>
        <w:t xml:space="preserve">Ideal Candidate </w:t>
      </w:r>
    </w:p>
    <w:p w14:paraId="0FA5D129" w14:textId="77777777" w:rsidR="00A549E5" w:rsidRPr="008B1996" w:rsidRDefault="00A549E5" w:rsidP="009F3858">
      <w:pPr>
        <w:spacing w:before="120" w:after="0" w:line="240" w:lineRule="auto"/>
        <w:jc w:val="both"/>
        <w:rPr>
          <w:rFonts w:ascii="Open Sans Light" w:hAnsi="Open Sans Light" w:cs="Open Sans Light"/>
          <w:b/>
          <w:bCs/>
          <w:sz w:val="12"/>
          <w:szCs w:val="12"/>
        </w:rPr>
      </w:pPr>
    </w:p>
    <w:p w14:paraId="79CEC899" w14:textId="3BE5527E" w:rsidR="009F3858" w:rsidRPr="00BC6033" w:rsidRDefault="00BC6033" w:rsidP="00973DE3">
      <w:pPr>
        <w:spacing w:before="120" w:after="0" w:line="240" w:lineRule="auto"/>
        <w:rPr>
          <w:rFonts w:ascii="Open Sans Light" w:hAnsi="Open Sans Light" w:cs="Open Sans Light"/>
          <w:sz w:val="20"/>
          <w:szCs w:val="20"/>
        </w:rPr>
      </w:pPr>
      <w:bookmarkStart w:id="6" w:name="_Hlk205895026"/>
      <w:r w:rsidRPr="00BC6033">
        <w:rPr>
          <w:rFonts w:ascii="Open Sans Light" w:hAnsi="Open Sans Light" w:cs="Open Sans Light"/>
          <w:sz w:val="20"/>
          <w:szCs w:val="20"/>
        </w:rPr>
        <w:t xml:space="preserve">To be a strong contender for the </w:t>
      </w:r>
      <w:r w:rsidRPr="00BC6033">
        <w:rPr>
          <w:rFonts w:ascii="Open Sans Light" w:hAnsi="Open Sans Light" w:cs="Open Sans Light"/>
          <w:b/>
          <w:bCs/>
          <w:sz w:val="20"/>
          <w:szCs w:val="20"/>
        </w:rPr>
        <w:t>Executive Director – Corporate Strategy and Performance</w:t>
      </w:r>
      <w:r w:rsidRPr="00BC6033">
        <w:rPr>
          <w:rFonts w:ascii="Open Sans Light" w:hAnsi="Open Sans Light" w:cs="Open Sans Light"/>
          <w:sz w:val="20"/>
          <w:szCs w:val="20"/>
        </w:rPr>
        <w:t xml:space="preserve"> role you will demonstrate </w:t>
      </w:r>
      <w:r w:rsidR="009F3858" w:rsidRPr="00BC6033">
        <w:rPr>
          <w:rFonts w:ascii="Open Sans Light" w:hAnsi="Open Sans Light" w:cs="Open Sans Light"/>
          <w:sz w:val="20"/>
          <w:szCs w:val="20"/>
        </w:rPr>
        <w:t xml:space="preserve">the following capabilities: </w:t>
      </w:r>
    </w:p>
    <w:bookmarkEnd w:id="6"/>
    <w:p w14:paraId="60CC5BD2" w14:textId="77777777" w:rsidR="00A549E5" w:rsidRPr="00A549E5" w:rsidRDefault="00A549E5" w:rsidP="008B1996">
      <w:pPr>
        <w:pStyle w:val="AIHWbodytext"/>
        <w:spacing w:before="40" w:after="0" w:line="80" w:lineRule="atLeast"/>
        <w:rPr>
          <w:sz w:val="4"/>
          <w:szCs w:val="4"/>
          <w:lang w:eastAsia="en-AU"/>
        </w:rPr>
      </w:pPr>
    </w:p>
    <w:p w14:paraId="16723FE5" w14:textId="77777777" w:rsidR="00B7366D" w:rsidRPr="007F6EDE"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bookmarkStart w:id="7" w:name="_Hlk203736220"/>
      <w:r w:rsidRPr="00B7366D">
        <w:rPr>
          <w:rFonts w:ascii="Open Sans Light" w:hAnsi="Open Sans Light" w:cs="Open Sans Light"/>
          <w:sz w:val="20"/>
          <w:szCs w:val="20"/>
        </w:rPr>
        <w:t xml:space="preserve">Proven ability to provide strategic and operational leadership to corporate and enabling service </w:t>
      </w:r>
      <w:r w:rsidRPr="007F6EDE">
        <w:rPr>
          <w:rFonts w:ascii="Open Sans Light" w:hAnsi="Open Sans Light" w:cs="Open Sans Light"/>
          <w:sz w:val="20"/>
          <w:szCs w:val="20"/>
        </w:rPr>
        <w:t xml:space="preserve">functions, being personally accountable for the delivery of </w:t>
      </w:r>
      <w:proofErr w:type="gramStart"/>
      <w:r w:rsidRPr="007F6EDE">
        <w:rPr>
          <w:rFonts w:ascii="Open Sans Light" w:hAnsi="Open Sans Light" w:cs="Open Sans Light"/>
          <w:sz w:val="20"/>
          <w:szCs w:val="20"/>
        </w:rPr>
        <w:t>high quality</w:t>
      </w:r>
      <w:proofErr w:type="gramEnd"/>
      <w:r w:rsidRPr="007F6EDE">
        <w:rPr>
          <w:rFonts w:ascii="Open Sans Light" w:hAnsi="Open Sans Light" w:cs="Open Sans Light"/>
          <w:sz w:val="20"/>
          <w:szCs w:val="20"/>
        </w:rPr>
        <w:t xml:space="preserve"> services and outcomes</w:t>
      </w:r>
    </w:p>
    <w:p w14:paraId="3809F65B" w14:textId="47E29E74" w:rsidR="00B7366D" w:rsidRPr="007F6EDE"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7F6EDE">
        <w:rPr>
          <w:rFonts w:ascii="Open Sans Light" w:hAnsi="Open Sans Light" w:cs="Open Sans Light"/>
          <w:sz w:val="20"/>
          <w:szCs w:val="20"/>
        </w:rPr>
        <w:t xml:space="preserve">Proven ability to provide strategic leadership to data management and data governance functions </w:t>
      </w:r>
      <w:r w:rsidR="0039180A" w:rsidRPr="007F6EDE">
        <w:rPr>
          <w:rFonts w:ascii="Open Sans Light" w:hAnsi="Open Sans Light" w:cs="Open Sans Light"/>
          <w:sz w:val="20"/>
          <w:szCs w:val="20"/>
        </w:rPr>
        <w:t>with</w:t>
      </w:r>
      <w:r w:rsidRPr="007F6EDE">
        <w:rPr>
          <w:rFonts w:ascii="Open Sans Light" w:hAnsi="Open Sans Light" w:cs="Open Sans Light"/>
          <w:sz w:val="20"/>
          <w:szCs w:val="20"/>
        </w:rPr>
        <w:t>in a modern data analytics environment</w:t>
      </w:r>
    </w:p>
    <w:p w14:paraId="713CC371" w14:textId="2DBE3C3E" w:rsidR="00B7366D" w:rsidRPr="007F6EDE"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7F6EDE">
        <w:rPr>
          <w:rFonts w:ascii="Open Sans Light" w:hAnsi="Open Sans Light" w:cs="Open Sans Light"/>
          <w:sz w:val="20"/>
          <w:szCs w:val="20"/>
        </w:rPr>
        <w:t xml:space="preserve">A working understanding of or experience in governing ICT and digital technology functions, </w:t>
      </w:r>
      <w:r w:rsidR="00D92ECE" w:rsidRPr="007F6EDE">
        <w:rPr>
          <w:rFonts w:ascii="Open Sans Light" w:hAnsi="Open Sans Light" w:cs="Open Sans Light"/>
          <w:sz w:val="20"/>
          <w:szCs w:val="20"/>
        </w:rPr>
        <w:t>ideally in the context of</w:t>
      </w:r>
      <w:r w:rsidRPr="007F6EDE">
        <w:rPr>
          <w:rFonts w:ascii="Open Sans Light" w:hAnsi="Open Sans Light" w:cs="Open Sans Light"/>
          <w:sz w:val="20"/>
          <w:szCs w:val="20"/>
        </w:rPr>
        <w:t xml:space="preserve"> technology-led organisational change and modernisation</w:t>
      </w:r>
    </w:p>
    <w:p w14:paraId="4322C3B5" w14:textId="77777777"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A working understanding of communication strategies and approaches in the context of public sector agencies and/or research and/or public reporting agencies</w:t>
      </w:r>
    </w:p>
    <w:p w14:paraId="27BAC1C2" w14:textId="77777777"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A working understanding of people and culture, recruitment, workforce development and HR strategies and approaches in a contemporary public sector or business organisation</w:t>
      </w:r>
    </w:p>
    <w:bookmarkEnd w:id="7"/>
    <w:p w14:paraId="42A8027F" w14:textId="77777777"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A working understanding of current accounting standards, Commonwealth budget processes, audit requirements, and financial reporting requirements</w:t>
      </w:r>
    </w:p>
    <w:p w14:paraId="4274A5DE" w14:textId="486C5B65"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lastRenderedPageBreak/>
        <w:t>Ability to apply strategic and forward thinking to formulate and implement business strategies and plans which anticipate and address risks, maximise opportunities and drive positive change and innovation</w:t>
      </w:r>
    </w:p>
    <w:p w14:paraId="100C066D" w14:textId="05C2E332"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Experience in designing, implementing and maintaining performance assessment and reporting frameworks, promoting their regular use, and championing results-orientation and delivery of business outcomes across an organisation</w:t>
      </w:r>
    </w:p>
    <w:p w14:paraId="385F2FBB" w14:textId="49DCCFD1"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Excellent problem-solving skills, including the ability to anticipate and address operational challenges, develop innovative solutions, and implement strategies to enhance organisational performance</w:t>
      </w:r>
    </w:p>
    <w:p w14:paraId="36B6F240" w14:textId="77777777"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Demonstrated exemplary judgement and integrity in a complex and sensitive environment balancing risk and opportunities, with strong negotiation skills and the ability to influence outcomes</w:t>
      </w:r>
    </w:p>
    <w:p w14:paraId="23784882" w14:textId="77777777"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bookmarkStart w:id="8" w:name="_Hlk203737460"/>
      <w:r w:rsidRPr="00B7366D">
        <w:rPr>
          <w:rFonts w:ascii="Open Sans Light" w:hAnsi="Open Sans Light" w:cs="Open Sans Light"/>
          <w:sz w:val="20"/>
          <w:szCs w:val="20"/>
        </w:rPr>
        <w:t>Ability to engage with and influence high-level internal and external stakeholders, including the ability to understand their needs and build ongoing strategic relationships</w:t>
      </w:r>
    </w:p>
    <w:bookmarkEnd w:id="8"/>
    <w:p w14:paraId="58827319" w14:textId="77777777"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Highly developed leadership and people management skills, including the ability to lead a diverse team in a dynamic environment, encourage innovative ideas, build trust, provide support, coach, mentor and guide teams and emerging leaders, and foster a positive and inclusive team culture</w:t>
      </w:r>
    </w:p>
    <w:p w14:paraId="1F86780D" w14:textId="77777777" w:rsidR="00B7366D" w:rsidRPr="00B7366D" w:rsidRDefault="00B7366D" w:rsidP="00DE7C26">
      <w:pPr>
        <w:pStyle w:val="ListParagraph"/>
        <w:numPr>
          <w:ilvl w:val="0"/>
          <w:numId w:val="29"/>
        </w:numPr>
        <w:spacing w:before="0" w:after="100" w:afterAutospacing="1" w:line="276" w:lineRule="auto"/>
        <w:rPr>
          <w:rFonts w:ascii="Open Sans Light" w:hAnsi="Open Sans Light" w:cs="Open Sans Light"/>
          <w:sz w:val="20"/>
          <w:szCs w:val="20"/>
        </w:rPr>
      </w:pPr>
      <w:r w:rsidRPr="00B7366D">
        <w:rPr>
          <w:rFonts w:ascii="Open Sans Light" w:hAnsi="Open Sans Light" w:cs="Open Sans Light"/>
          <w:sz w:val="20"/>
          <w:szCs w:val="20"/>
        </w:rPr>
        <w:t>Ability to adapt to changing circumstances and environments, including revising strategies and plans as needed to respond to new challenges and opportunities in enabling services.</w:t>
      </w:r>
    </w:p>
    <w:p w14:paraId="31E4D35E" w14:textId="3E19C2A6" w:rsidR="003A4CAC" w:rsidRPr="003A4CAC" w:rsidRDefault="009F3858" w:rsidP="003A4CAC">
      <w:pPr>
        <w:pStyle w:val="AIHWbodytext"/>
        <w:rPr>
          <w:lang w:eastAsia="en-AU"/>
        </w:rPr>
      </w:pPr>
      <w:r w:rsidRPr="009F3858">
        <w:rPr>
          <w:rFonts w:ascii="Open Sans Light" w:hAnsi="Open Sans Light" w:cs="Open Sans Light"/>
          <w:sz w:val="20"/>
        </w:rPr>
        <w:t>Relevant tertiary qualifications are desirable. In addition, membership of relevant professional associations or institutes will be well regarded.</w:t>
      </w:r>
    </w:p>
    <w:p w14:paraId="6B9BBE5D" w14:textId="3FD368DF" w:rsidR="009F1205" w:rsidRPr="009F1205" w:rsidRDefault="009F1205" w:rsidP="009F1205">
      <w:pPr>
        <w:pStyle w:val="AIHWbodytext"/>
        <w:rPr>
          <w:lang w:eastAsia="en-AU"/>
        </w:rPr>
      </w:pPr>
      <w:r w:rsidRPr="00E042B0">
        <w:rPr>
          <w:noProof/>
        </w:rPr>
        <w:drawing>
          <wp:anchor distT="0" distB="0" distL="114300" distR="114300" simplePos="0" relativeHeight="251680768" behindDoc="1" locked="0" layoutInCell="1" allowOverlap="1" wp14:anchorId="076A81A0" wp14:editId="4EE9E41A">
            <wp:simplePos x="0" y="0"/>
            <wp:positionH relativeFrom="page">
              <wp:posOffset>-15902</wp:posOffset>
            </wp:positionH>
            <wp:positionV relativeFrom="paragraph">
              <wp:posOffset>168109</wp:posOffset>
            </wp:positionV>
            <wp:extent cx="1439186" cy="358775"/>
            <wp:effectExtent l="0" t="0" r="8890" b="3175"/>
            <wp:wrapNone/>
            <wp:docPr id="1785060094" name="Picture 178506009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2570" cy="359619"/>
                    </a:xfrm>
                    <a:prstGeom prst="rect">
                      <a:avLst/>
                    </a:prstGeom>
                  </pic:spPr>
                </pic:pic>
              </a:graphicData>
            </a:graphic>
            <wp14:sizeRelH relativeFrom="margin">
              <wp14:pctWidth>0</wp14:pctWidth>
            </wp14:sizeRelH>
          </wp:anchor>
        </w:drawing>
      </w:r>
    </w:p>
    <w:p w14:paraId="4EB4C15A" w14:textId="5FAE6130" w:rsidR="009F1205" w:rsidRPr="0033418B" w:rsidRDefault="009F1205" w:rsidP="0033418B">
      <w:pPr>
        <w:spacing w:before="0" w:after="100" w:afterAutospacing="1" w:line="276" w:lineRule="auto"/>
        <w:rPr>
          <w:rFonts w:ascii="Open Sans" w:hAnsi="Open Sans" w:cs="Open Sans"/>
          <w:noProof/>
          <w:color w:val="FFFFFF" w:themeColor="background1"/>
        </w:rPr>
      </w:pPr>
      <w:r w:rsidRPr="0033418B">
        <w:rPr>
          <w:rFonts w:ascii="Open Sans" w:hAnsi="Open Sans" w:cs="Open Sans"/>
          <w:noProof/>
          <w:color w:val="FFFFFF" w:themeColor="background1"/>
        </w:rPr>
        <w:t>Eligibility</w:t>
      </w:r>
    </w:p>
    <w:p w14:paraId="192579FB" w14:textId="1DBAA180" w:rsidR="009F1205" w:rsidRPr="009F1205" w:rsidRDefault="009F1205" w:rsidP="009F1205">
      <w:pPr>
        <w:pStyle w:val="AIHWbodytext"/>
        <w:rPr>
          <w:rFonts w:ascii="Open Sans Light" w:hAnsi="Open Sans Light" w:cs="Open Sans Light"/>
          <w:sz w:val="20"/>
          <w:lang w:eastAsia="en-AU"/>
        </w:rPr>
      </w:pPr>
      <w:r w:rsidRPr="009F1205">
        <w:rPr>
          <w:rFonts w:ascii="Open Sans Light" w:hAnsi="Open Sans Light" w:cs="Open Sans Light"/>
          <w:sz w:val="20"/>
          <w:lang w:eastAsia="en-AU"/>
        </w:rPr>
        <w:t xml:space="preserve">To be eligible to apply for this vacancy, </w:t>
      </w:r>
      <w:r w:rsidR="00A23301">
        <w:rPr>
          <w:rFonts w:ascii="Open Sans Light" w:hAnsi="Open Sans Light" w:cs="Open Sans Light"/>
          <w:sz w:val="20"/>
          <w:lang w:eastAsia="en-AU"/>
        </w:rPr>
        <w:t xml:space="preserve">you </w:t>
      </w:r>
      <w:r w:rsidRPr="009F1205">
        <w:rPr>
          <w:rFonts w:ascii="Open Sans Light" w:hAnsi="Open Sans Light" w:cs="Open Sans Light"/>
          <w:sz w:val="20"/>
          <w:lang w:eastAsia="en-AU"/>
        </w:rPr>
        <w:t xml:space="preserve">must: </w:t>
      </w:r>
    </w:p>
    <w:p w14:paraId="4DC54D74" w14:textId="35113CF5" w:rsidR="009F1205" w:rsidRPr="009F1205" w:rsidRDefault="009F1205" w:rsidP="00A77D7D">
      <w:pPr>
        <w:pStyle w:val="AIHWbodytext"/>
        <w:numPr>
          <w:ilvl w:val="0"/>
          <w:numId w:val="26"/>
        </w:numPr>
        <w:spacing w:line="120" w:lineRule="atLeast"/>
        <w:ind w:left="1060" w:hanging="703"/>
        <w:rPr>
          <w:rFonts w:ascii="Open Sans Light" w:hAnsi="Open Sans Light" w:cs="Open Sans Light"/>
          <w:sz w:val="20"/>
          <w:lang w:eastAsia="en-AU"/>
        </w:rPr>
      </w:pPr>
      <w:r w:rsidRPr="009F1205">
        <w:rPr>
          <w:rFonts w:ascii="Open Sans Light" w:hAnsi="Open Sans Light" w:cs="Open Sans Light"/>
          <w:sz w:val="20"/>
          <w:lang w:eastAsia="en-AU"/>
        </w:rPr>
        <w:t>be an Australian citizen</w:t>
      </w:r>
    </w:p>
    <w:p w14:paraId="2539289E" w14:textId="3C841CE0" w:rsidR="009F1205" w:rsidRPr="009F1205" w:rsidRDefault="009F1205" w:rsidP="00A77D7D">
      <w:pPr>
        <w:pStyle w:val="AIHWbodytext"/>
        <w:numPr>
          <w:ilvl w:val="0"/>
          <w:numId w:val="26"/>
        </w:numPr>
        <w:spacing w:line="120" w:lineRule="atLeast"/>
        <w:ind w:left="1060" w:hanging="703"/>
        <w:rPr>
          <w:rFonts w:ascii="Open Sans Light" w:hAnsi="Open Sans Light" w:cs="Open Sans Light"/>
          <w:sz w:val="20"/>
          <w:lang w:eastAsia="en-AU"/>
        </w:rPr>
      </w:pPr>
      <w:r w:rsidRPr="009F1205">
        <w:rPr>
          <w:rFonts w:ascii="Open Sans Light" w:hAnsi="Open Sans Light" w:cs="Open Sans Light"/>
          <w:sz w:val="20"/>
          <w:lang w:eastAsia="en-AU"/>
        </w:rPr>
        <w:t xml:space="preserve">undergo </w:t>
      </w:r>
      <w:r w:rsidR="00A23301">
        <w:rPr>
          <w:rFonts w:ascii="Open Sans Light" w:hAnsi="Open Sans Light" w:cs="Open Sans Light"/>
          <w:sz w:val="20"/>
          <w:lang w:eastAsia="en-AU"/>
        </w:rPr>
        <w:t xml:space="preserve">any required </w:t>
      </w:r>
      <w:r w:rsidRPr="009F1205">
        <w:rPr>
          <w:rFonts w:ascii="Open Sans Light" w:hAnsi="Open Sans Light" w:cs="Open Sans Light"/>
          <w:sz w:val="20"/>
          <w:lang w:eastAsia="en-AU"/>
        </w:rPr>
        <w:t>pre-employment checks, including a police records check</w:t>
      </w:r>
    </w:p>
    <w:p w14:paraId="1CD80832" w14:textId="328B9B5D" w:rsidR="009F1205" w:rsidRPr="009F1205" w:rsidRDefault="009F1205" w:rsidP="00A77D7D">
      <w:pPr>
        <w:pStyle w:val="AIHWbodytext"/>
        <w:numPr>
          <w:ilvl w:val="0"/>
          <w:numId w:val="26"/>
        </w:numPr>
        <w:spacing w:line="120" w:lineRule="atLeast"/>
        <w:ind w:left="1060" w:hanging="703"/>
        <w:rPr>
          <w:rFonts w:ascii="Open Sans Light" w:hAnsi="Open Sans Light" w:cs="Open Sans Light"/>
          <w:sz w:val="20"/>
          <w:lang w:eastAsia="en-AU"/>
        </w:rPr>
      </w:pPr>
      <w:r w:rsidRPr="009F1205">
        <w:rPr>
          <w:rFonts w:ascii="Open Sans Light" w:hAnsi="Open Sans Light" w:cs="Open Sans Light"/>
          <w:sz w:val="20"/>
          <w:lang w:eastAsia="en-AU"/>
        </w:rPr>
        <w:t xml:space="preserve">obtain and maintain a valid Security Clearance </w:t>
      </w:r>
      <w:r w:rsidR="00A23301">
        <w:rPr>
          <w:rFonts w:ascii="Open Sans Light" w:hAnsi="Open Sans Light" w:cs="Open Sans Light"/>
          <w:sz w:val="20"/>
          <w:lang w:eastAsia="en-AU"/>
        </w:rPr>
        <w:t>if required</w:t>
      </w:r>
      <w:r w:rsidRPr="009F1205">
        <w:rPr>
          <w:rFonts w:ascii="Open Sans Light" w:hAnsi="Open Sans Light" w:cs="Open Sans Light"/>
          <w:sz w:val="20"/>
          <w:lang w:eastAsia="en-AU"/>
        </w:rPr>
        <w:t xml:space="preserve"> by the </w:t>
      </w:r>
      <w:r w:rsidR="00E04DC4">
        <w:rPr>
          <w:rFonts w:ascii="Open Sans Light" w:hAnsi="Open Sans Light" w:cs="Open Sans Light"/>
          <w:sz w:val="20"/>
          <w:lang w:eastAsia="en-AU"/>
        </w:rPr>
        <w:t>I</w:t>
      </w:r>
      <w:r w:rsidRPr="009F1205">
        <w:rPr>
          <w:rFonts w:ascii="Open Sans Light" w:hAnsi="Open Sans Light" w:cs="Open Sans Light"/>
          <w:sz w:val="20"/>
          <w:lang w:eastAsia="en-AU"/>
        </w:rPr>
        <w:t>nstitute</w:t>
      </w:r>
    </w:p>
    <w:p w14:paraId="2A29214A" w14:textId="0055BAFA" w:rsidR="00973DE3" w:rsidRPr="00FE3CAE" w:rsidRDefault="0028506E" w:rsidP="00FE3CAE">
      <w:pPr>
        <w:pStyle w:val="AIHWbodytext"/>
        <w:numPr>
          <w:ilvl w:val="0"/>
          <w:numId w:val="26"/>
        </w:numPr>
        <w:spacing w:line="120" w:lineRule="atLeast"/>
        <w:ind w:left="1060" w:hanging="703"/>
        <w:rPr>
          <w:lang w:eastAsia="en-AU"/>
        </w:rPr>
      </w:pPr>
      <w:r>
        <w:rPr>
          <w:rFonts w:ascii="Open Sans Light" w:hAnsi="Open Sans Light" w:cs="Open Sans Light"/>
          <w:sz w:val="20"/>
          <w:lang w:eastAsia="en-AU"/>
        </w:rPr>
        <w:t>a</w:t>
      </w:r>
      <w:r w:rsidRPr="0028506E">
        <w:rPr>
          <w:rFonts w:ascii="Open Sans Light" w:hAnsi="Open Sans Light" w:cs="Open Sans Light"/>
          <w:sz w:val="20"/>
          <w:lang w:eastAsia="en-AU"/>
        </w:rPr>
        <w:t xml:space="preserve"> probationary period of six (6) months will apply to any new engagement to the APS. </w:t>
      </w:r>
    </w:p>
    <w:p w14:paraId="62B3687E" w14:textId="39EB54D5" w:rsidR="00CF502F" w:rsidRPr="00CF502F" w:rsidRDefault="00CF502F" w:rsidP="0028506E">
      <w:pPr>
        <w:pStyle w:val="AIHWbodytext"/>
        <w:ind w:left="1065"/>
        <w:rPr>
          <w:lang w:eastAsia="en-AU"/>
        </w:rPr>
      </w:pPr>
      <w:r w:rsidRPr="00E042B0">
        <w:rPr>
          <w:noProof/>
        </w:rPr>
        <w:drawing>
          <wp:anchor distT="0" distB="0" distL="114300" distR="114300" simplePos="0" relativeHeight="251672576" behindDoc="1" locked="0" layoutInCell="1" allowOverlap="1" wp14:anchorId="237C6F84" wp14:editId="299B892A">
            <wp:simplePos x="0" y="0"/>
            <wp:positionH relativeFrom="page">
              <wp:posOffset>-17253</wp:posOffset>
            </wp:positionH>
            <wp:positionV relativeFrom="paragraph">
              <wp:posOffset>168406</wp:posOffset>
            </wp:positionV>
            <wp:extent cx="1690777" cy="358775"/>
            <wp:effectExtent l="0" t="0" r="5080" b="3175"/>
            <wp:wrapNone/>
            <wp:docPr id="66" name="Picture 6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0777" cy="358775"/>
                    </a:xfrm>
                    <a:prstGeom prst="rect">
                      <a:avLst/>
                    </a:prstGeom>
                  </pic:spPr>
                </pic:pic>
              </a:graphicData>
            </a:graphic>
            <wp14:sizeRelH relativeFrom="margin">
              <wp14:pctWidth>0</wp14:pctWidth>
            </wp14:sizeRelH>
          </wp:anchor>
        </w:drawing>
      </w:r>
    </w:p>
    <w:p w14:paraId="466FD4EF" w14:textId="77777777" w:rsidR="003C3A65" w:rsidRDefault="0000327A" w:rsidP="003C3A65">
      <w:pPr>
        <w:spacing w:before="0" w:after="100" w:afterAutospacing="1" w:line="276" w:lineRule="auto"/>
        <w:rPr>
          <w:rFonts w:ascii="Arial" w:hAnsi="Arial" w:cs="Arial"/>
          <w:sz w:val="20"/>
          <w:szCs w:val="20"/>
        </w:rPr>
      </w:pPr>
      <w:r>
        <w:rPr>
          <w:rFonts w:ascii="Open Sans" w:hAnsi="Open Sans" w:cs="Open Sans"/>
          <w:noProof/>
          <w:color w:val="FFFFFF" w:themeColor="background1"/>
        </w:rPr>
        <w:t>How to apply</w:t>
      </w:r>
    </w:p>
    <w:p w14:paraId="287631EE" w14:textId="09FCE87E" w:rsidR="006D3815" w:rsidRPr="003C3A65" w:rsidRDefault="006D3815" w:rsidP="003C3A65">
      <w:pPr>
        <w:spacing w:before="0" w:after="100" w:afterAutospacing="1" w:line="276" w:lineRule="auto"/>
        <w:rPr>
          <w:rFonts w:ascii="Arial" w:hAnsi="Arial" w:cs="Arial"/>
          <w:sz w:val="20"/>
          <w:szCs w:val="20"/>
        </w:rPr>
      </w:pPr>
      <w:r>
        <w:rPr>
          <w:rFonts w:ascii="Open Sans Light" w:hAnsi="Open Sans Light" w:cs="Open Sans Light"/>
          <w:sz w:val="20"/>
          <w:szCs w:val="20"/>
        </w:rPr>
        <w:t xml:space="preserve">Please </w:t>
      </w:r>
      <w:r w:rsidRPr="0000327A">
        <w:rPr>
          <w:rFonts w:ascii="Open Sans Light" w:hAnsi="Open Sans Light" w:cs="Open Sans Light"/>
          <w:sz w:val="20"/>
          <w:szCs w:val="20"/>
        </w:rPr>
        <w:t xml:space="preserve">submit </w:t>
      </w:r>
      <w:r>
        <w:rPr>
          <w:rFonts w:ascii="Open Sans Light" w:hAnsi="Open Sans Light" w:cs="Open Sans Light"/>
          <w:sz w:val="20"/>
          <w:szCs w:val="20"/>
        </w:rPr>
        <w:t>your</w:t>
      </w:r>
      <w:r w:rsidRPr="0000327A">
        <w:rPr>
          <w:rFonts w:ascii="Open Sans Light" w:hAnsi="Open Sans Light" w:cs="Open Sans Light"/>
          <w:sz w:val="20"/>
          <w:szCs w:val="20"/>
        </w:rPr>
        <w:t xml:space="preserve"> application online via the AIHW </w:t>
      </w:r>
      <w:hyperlink r:id="rId18" w:history="1">
        <w:r w:rsidRPr="009C5A8D">
          <w:rPr>
            <w:rStyle w:val="Hyperlink"/>
            <w:rFonts w:ascii="Open Sans Light" w:hAnsi="Open Sans Light" w:cs="Open Sans Light"/>
            <w:sz w:val="20"/>
            <w:szCs w:val="20"/>
          </w:rPr>
          <w:t>e-Recruit</w:t>
        </w:r>
      </w:hyperlink>
      <w:r w:rsidRPr="0000327A">
        <w:rPr>
          <w:rFonts w:ascii="Open Sans Light" w:hAnsi="Open Sans Light" w:cs="Open Sans Light"/>
          <w:sz w:val="20"/>
          <w:szCs w:val="20"/>
        </w:rPr>
        <w:t xml:space="preserve"> system.</w:t>
      </w:r>
      <w:r>
        <w:rPr>
          <w:rFonts w:ascii="Open Sans Light" w:hAnsi="Open Sans Light" w:cs="Open Sans Light"/>
          <w:sz w:val="20"/>
          <w:szCs w:val="20"/>
        </w:rPr>
        <w:t xml:space="preserve"> </w:t>
      </w:r>
      <w:r w:rsidRPr="0000327A">
        <w:rPr>
          <w:rFonts w:ascii="Open Sans Light" w:hAnsi="Open Sans Light" w:cs="Open Sans Light"/>
          <w:sz w:val="20"/>
          <w:szCs w:val="20"/>
        </w:rPr>
        <w:t>When applying online for the first time</w:t>
      </w:r>
      <w:r>
        <w:rPr>
          <w:rFonts w:ascii="Open Sans Light" w:hAnsi="Open Sans Light" w:cs="Open Sans Light"/>
          <w:sz w:val="20"/>
          <w:szCs w:val="20"/>
        </w:rPr>
        <w:t>,</w:t>
      </w:r>
      <w:r w:rsidRPr="0000327A">
        <w:rPr>
          <w:rFonts w:ascii="Open Sans Light" w:hAnsi="Open Sans Light" w:cs="Open Sans Light"/>
          <w:sz w:val="20"/>
          <w:szCs w:val="20"/>
        </w:rPr>
        <w:t xml:space="preserve"> you will need to register and provide a valid email address.</w:t>
      </w:r>
    </w:p>
    <w:p w14:paraId="3F886A97" w14:textId="23B88FE6" w:rsidR="009F3858" w:rsidRPr="00863110" w:rsidRDefault="009F3858" w:rsidP="009F3858">
      <w:pPr>
        <w:rPr>
          <w:rFonts w:ascii="Open Sans Light" w:hAnsi="Open Sans Light" w:cs="Open Sans Light"/>
          <w:sz w:val="20"/>
          <w:szCs w:val="20"/>
        </w:rPr>
      </w:pPr>
      <w:r w:rsidRPr="00863110">
        <w:rPr>
          <w:rFonts w:ascii="Open Sans Light" w:hAnsi="Open Sans Light" w:cs="Open Sans Light"/>
          <w:sz w:val="20"/>
          <w:szCs w:val="20"/>
        </w:rPr>
        <w:t xml:space="preserve">Your application should include a </w:t>
      </w:r>
      <w:r w:rsidRPr="002C7070">
        <w:rPr>
          <w:rFonts w:ascii="Open Sans Light" w:hAnsi="Open Sans Light" w:cs="Open Sans Light"/>
          <w:b/>
          <w:bCs/>
          <w:sz w:val="20"/>
          <w:szCs w:val="20"/>
        </w:rPr>
        <w:t>CV</w:t>
      </w:r>
      <w:r w:rsidR="00BC6033">
        <w:rPr>
          <w:rFonts w:ascii="Open Sans Light" w:hAnsi="Open Sans Light" w:cs="Open Sans Light"/>
          <w:b/>
          <w:bCs/>
          <w:sz w:val="20"/>
          <w:szCs w:val="20"/>
        </w:rPr>
        <w:t>,</w:t>
      </w:r>
      <w:r w:rsidR="00AF01B9" w:rsidRPr="002C7070">
        <w:rPr>
          <w:rFonts w:ascii="Open Sans Light" w:hAnsi="Open Sans Light" w:cs="Open Sans Light"/>
          <w:b/>
          <w:bCs/>
          <w:sz w:val="20"/>
          <w:szCs w:val="20"/>
        </w:rPr>
        <w:t xml:space="preserve"> two referees</w:t>
      </w:r>
      <w:r w:rsidR="00BC6033">
        <w:rPr>
          <w:rFonts w:ascii="Open Sans Light" w:hAnsi="Open Sans Light" w:cs="Open Sans Light"/>
          <w:b/>
          <w:bCs/>
          <w:sz w:val="20"/>
          <w:szCs w:val="20"/>
        </w:rPr>
        <w:t>,</w:t>
      </w:r>
      <w:r w:rsidR="00AF01B9" w:rsidRPr="002C7070">
        <w:rPr>
          <w:rFonts w:ascii="Open Sans Light" w:hAnsi="Open Sans Light" w:cs="Open Sans Light"/>
          <w:b/>
          <w:bCs/>
          <w:sz w:val="20"/>
          <w:szCs w:val="20"/>
        </w:rPr>
        <w:t xml:space="preserve"> </w:t>
      </w:r>
      <w:r w:rsidRPr="002C7070">
        <w:rPr>
          <w:rFonts w:ascii="Open Sans Light" w:hAnsi="Open Sans Light" w:cs="Open Sans Light"/>
          <w:b/>
          <w:bCs/>
          <w:sz w:val="20"/>
          <w:szCs w:val="20"/>
        </w:rPr>
        <w:t>and a statement of claims</w:t>
      </w:r>
      <w:r w:rsidRPr="00863110">
        <w:rPr>
          <w:rFonts w:ascii="Open Sans Light" w:hAnsi="Open Sans Light" w:cs="Open Sans Light"/>
          <w:sz w:val="20"/>
          <w:szCs w:val="20"/>
        </w:rPr>
        <w:t xml:space="preserve"> (a short ‘pitch’ of </w:t>
      </w:r>
      <w:r w:rsidR="00DE7C26">
        <w:rPr>
          <w:rFonts w:ascii="Open Sans Light" w:hAnsi="Open Sans Light" w:cs="Open Sans Light"/>
          <w:sz w:val="20"/>
          <w:szCs w:val="20"/>
        </w:rPr>
        <w:t>no more than</w:t>
      </w:r>
      <w:r w:rsidRPr="00863110">
        <w:rPr>
          <w:rFonts w:ascii="Open Sans Light" w:hAnsi="Open Sans Light" w:cs="Open Sans Light"/>
          <w:sz w:val="20"/>
          <w:szCs w:val="20"/>
        </w:rPr>
        <w:t xml:space="preserve"> 1000 words) drawing out why you are interested in the role, what you offer the agency, your skill set, relevant career history and achievements, and your leadership attributes. In preparing your application, we suggest you take account of the following</w:t>
      </w:r>
      <w:r w:rsidR="00BC6033">
        <w:rPr>
          <w:rFonts w:ascii="Open Sans Light" w:hAnsi="Open Sans Light" w:cs="Open Sans Light"/>
          <w:sz w:val="20"/>
          <w:szCs w:val="20"/>
        </w:rPr>
        <w:t xml:space="preserve"> </w:t>
      </w:r>
      <w:bookmarkStart w:id="9" w:name="_Hlk205895174"/>
      <w:r w:rsidR="00BC6033">
        <w:rPr>
          <w:rFonts w:ascii="Open Sans Light" w:hAnsi="Open Sans Light" w:cs="Open Sans Light"/>
          <w:sz w:val="20"/>
          <w:szCs w:val="20"/>
        </w:rPr>
        <w:t>alongside the role specific responsibilities and capabilities</w:t>
      </w:r>
      <w:bookmarkEnd w:id="9"/>
      <w:r w:rsidR="002C7070">
        <w:rPr>
          <w:rFonts w:ascii="Open Sans Light" w:hAnsi="Open Sans Light" w:cs="Open Sans Light"/>
          <w:sz w:val="20"/>
          <w:szCs w:val="20"/>
        </w:rPr>
        <w:t>:</w:t>
      </w:r>
    </w:p>
    <w:p w14:paraId="6F6DFFB0" w14:textId="70EF822C" w:rsidR="009F3858" w:rsidRPr="00863110" w:rsidRDefault="009F3858" w:rsidP="009F3858">
      <w:pPr>
        <w:pStyle w:val="Bullet1"/>
        <w:numPr>
          <w:ilvl w:val="0"/>
          <w:numId w:val="28"/>
        </w:numPr>
        <w:suppressAutoHyphens/>
        <w:spacing w:before="60" w:after="60" w:line="230" w:lineRule="atLeast"/>
        <w:rPr>
          <w:rFonts w:ascii="Open Sans Light" w:hAnsi="Open Sans Light" w:cs="Open Sans Light"/>
          <w:sz w:val="20"/>
        </w:rPr>
      </w:pPr>
      <w:hyperlink r:id="rId19" w:history="1">
        <w:r w:rsidRPr="00863110">
          <w:rPr>
            <w:rStyle w:val="Hyperlink"/>
            <w:rFonts w:ascii="Open Sans Light" w:hAnsi="Open Sans Light" w:cs="Open Sans Light"/>
            <w:sz w:val="20"/>
          </w:rPr>
          <w:t>SES Performance Leadership Framework</w:t>
        </w:r>
      </w:hyperlink>
      <w:r w:rsidRPr="00863110">
        <w:rPr>
          <w:rFonts w:ascii="Open Sans Light" w:hAnsi="Open Sans Light" w:cs="Open Sans Light"/>
          <w:sz w:val="20"/>
        </w:rPr>
        <w:t xml:space="preserve">. </w:t>
      </w:r>
      <w:r w:rsidRPr="00863110">
        <w:rPr>
          <w:rFonts w:ascii="Open Sans Light" w:hAnsi="Open Sans Light" w:cs="Open Sans Light"/>
          <w:sz w:val="20"/>
          <w:lang w:eastAsia="en-AU"/>
        </w:rPr>
        <w:t xml:space="preserve">This sets the expectations for all </w:t>
      </w:r>
      <w:r w:rsidR="00FE3CAE">
        <w:rPr>
          <w:rFonts w:ascii="Open Sans Light" w:hAnsi="Open Sans Light" w:cs="Open Sans Light"/>
          <w:sz w:val="20"/>
          <w:lang w:eastAsia="en-AU"/>
        </w:rPr>
        <w:t xml:space="preserve">APS </w:t>
      </w:r>
      <w:r w:rsidRPr="00863110">
        <w:rPr>
          <w:rFonts w:ascii="Open Sans Light" w:hAnsi="Open Sans Light" w:cs="Open Sans Light"/>
          <w:sz w:val="20"/>
          <w:lang w:eastAsia="en-AU"/>
        </w:rPr>
        <w:t>SES employees</w:t>
      </w:r>
      <w:r w:rsidRPr="00863110">
        <w:rPr>
          <w:rFonts w:ascii="Open Sans Light" w:hAnsi="Open Sans Light" w:cs="Open Sans Light"/>
          <w:sz w:val="20"/>
        </w:rPr>
        <w:t>.</w:t>
      </w:r>
    </w:p>
    <w:p w14:paraId="69F70529" w14:textId="77777777" w:rsidR="009F3858" w:rsidRPr="00863110" w:rsidRDefault="009F3858" w:rsidP="009F3858">
      <w:pPr>
        <w:pStyle w:val="Bullet1"/>
        <w:numPr>
          <w:ilvl w:val="0"/>
          <w:numId w:val="28"/>
        </w:numPr>
        <w:suppressAutoHyphens/>
        <w:spacing w:before="60" w:after="60" w:line="230" w:lineRule="atLeast"/>
        <w:rPr>
          <w:rFonts w:ascii="Open Sans Light" w:hAnsi="Open Sans Light" w:cs="Open Sans Light"/>
          <w:sz w:val="20"/>
          <w:lang w:eastAsia="en-AU"/>
        </w:rPr>
      </w:pPr>
      <w:hyperlink r:id="rId20" w:history="1">
        <w:r w:rsidRPr="00863110">
          <w:rPr>
            <w:rStyle w:val="Hyperlink"/>
            <w:rFonts w:ascii="Open Sans Light" w:hAnsi="Open Sans Light" w:cs="Open Sans Light"/>
            <w:sz w:val="20"/>
          </w:rPr>
          <w:t>Secretaries Charter of Leadership Behaviours</w:t>
        </w:r>
      </w:hyperlink>
      <w:r w:rsidRPr="00863110">
        <w:rPr>
          <w:rFonts w:ascii="Open Sans Light" w:hAnsi="Open Sans Light" w:cs="Open Sans Light"/>
          <w:sz w:val="20"/>
        </w:rPr>
        <w:t xml:space="preserve">. </w:t>
      </w:r>
      <w:r w:rsidRPr="00863110">
        <w:rPr>
          <w:rFonts w:ascii="Open Sans Light" w:hAnsi="Open Sans Light" w:cs="Open Sans Light"/>
          <w:sz w:val="20"/>
          <w:lang w:eastAsia="en-AU"/>
        </w:rPr>
        <w:t>This sets out the behaviours Secretaries expect of themselves, the SES and across all levels of the APS. The Charter focuses on behaviours that support modern systems of leadership within the construct of the APS Values and Code of Conduct.</w:t>
      </w:r>
    </w:p>
    <w:p w14:paraId="448DEA68" w14:textId="154BFAE0" w:rsidR="009F3858" w:rsidRPr="00863110" w:rsidRDefault="009F3858" w:rsidP="009F3858">
      <w:pPr>
        <w:pStyle w:val="Bullet1"/>
        <w:numPr>
          <w:ilvl w:val="0"/>
          <w:numId w:val="28"/>
        </w:numPr>
        <w:suppressAutoHyphens/>
        <w:spacing w:before="60" w:after="60" w:line="230" w:lineRule="atLeast"/>
        <w:rPr>
          <w:rFonts w:ascii="Open Sans Light" w:hAnsi="Open Sans Light" w:cs="Open Sans Light"/>
          <w:sz w:val="20"/>
        </w:rPr>
      </w:pPr>
      <w:hyperlink r:id="rId21" w:history="1">
        <w:r w:rsidRPr="00863110">
          <w:rPr>
            <w:rStyle w:val="Hyperlink"/>
            <w:rFonts w:ascii="Open Sans Light" w:hAnsi="Open Sans Light" w:cs="Open Sans Light"/>
            <w:sz w:val="20"/>
          </w:rPr>
          <w:t xml:space="preserve">Integrated Leadership System upon which the above behaviours are built. </w:t>
        </w:r>
      </w:hyperlink>
    </w:p>
    <w:p w14:paraId="09B436FA" w14:textId="77777777" w:rsidR="002706D2" w:rsidRPr="008B1996" w:rsidRDefault="002706D2" w:rsidP="008B1996">
      <w:pPr>
        <w:spacing w:line="120" w:lineRule="atLeast"/>
        <w:rPr>
          <w:rFonts w:ascii="Open Sans Light" w:hAnsi="Open Sans Light" w:cs="Open Sans Light"/>
          <w:sz w:val="8"/>
          <w:szCs w:val="8"/>
        </w:rPr>
      </w:pPr>
    </w:p>
    <w:p w14:paraId="27F78DF1" w14:textId="1119112A" w:rsidR="00AF01B9" w:rsidRDefault="009F3858" w:rsidP="00AF01B9">
      <w:pPr>
        <w:rPr>
          <w:rFonts w:ascii="Open Sans Light" w:hAnsi="Open Sans Light" w:cs="Open Sans Light"/>
          <w:sz w:val="20"/>
          <w:szCs w:val="20"/>
        </w:rPr>
      </w:pPr>
      <w:r w:rsidRPr="00863110">
        <w:rPr>
          <w:rFonts w:ascii="Open Sans Light" w:hAnsi="Open Sans Light" w:cs="Open Sans Light"/>
          <w:sz w:val="20"/>
          <w:szCs w:val="20"/>
        </w:rPr>
        <w:t xml:space="preserve">For more information, please </w:t>
      </w:r>
      <w:hyperlink r:id="rId22" w:history="1">
        <w:r w:rsidRPr="00863110">
          <w:rPr>
            <w:rStyle w:val="Hyperlink"/>
            <w:rFonts w:ascii="Open Sans Light" w:hAnsi="Open Sans Light" w:cs="Open Sans Light"/>
            <w:sz w:val="20"/>
            <w:szCs w:val="20"/>
          </w:rPr>
          <w:t>visit the Australian Public Service Commission’s page on Senior Executive Service (SES) recruitment</w:t>
        </w:r>
      </w:hyperlink>
      <w:r w:rsidRPr="00863110">
        <w:rPr>
          <w:rFonts w:ascii="Open Sans Light" w:hAnsi="Open Sans Light" w:cs="Open Sans Light"/>
          <w:sz w:val="20"/>
          <w:szCs w:val="20"/>
        </w:rPr>
        <w:t xml:space="preserve">. </w:t>
      </w:r>
    </w:p>
    <w:p w14:paraId="1D1393B3" w14:textId="7C96D67D" w:rsidR="004F4ADA" w:rsidRDefault="00230B5A" w:rsidP="00AF01B9">
      <w:pPr>
        <w:rPr>
          <w:rFonts w:ascii="Open Sans Light" w:hAnsi="Open Sans Light" w:cs="Open Sans Light"/>
          <w:sz w:val="20"/>
          <w:szCs w:val="20"/>
        </w:rPr>
      </w:pPr>
      <w:r w:rsidRPr="00E042B0">
        <w:rPr>
          <w:noProof/>
        </w:rPr>
        <w:lastRenderedPageBreak/>
        <w:drawing>
          <wp:anchor distT="0" distB="0" distL="114300" distR="114300" simplePos="0" relativeHeight="251682816" behindDoc="1" locked="0" layoutInCell="1" allowOverlap="1" wp14:anchorId="3FD2ACBE" wp14:editId="7571CB92">
            <wp:simplePos x="0" y="0"/>
            <wp:positionH relativeFrom="page">
              <wp:align>left</wp:align>
            </wp:positionH>
            <wp:positionV relativeFrom="paragraph">
              <wp:posOffset>200025</wp:posOffset>
            </wp:positionV>
            <wp:extent cx="2381250" cy="358775"/>
            <wp:effectExtent l="0" t="0" r="0" b="317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1250" cy="358775"/>
                    </a:xfrm>
                    <a:prstGeom prst="rect">
                      <a:avLst/>
                    </a:prstGeom>
                  </pic:spPr>
                </pic:pic>
              </a:graphicData>
            </a:graphic>
            <wp14:sizeRelH relativeFrom="margin">
              <wp14:pctWidth>0</wp14:pctWidth>
            </wp14:sizeRelH>
          </wp:anchor>
        </w:drawing>
      </w:r>
    </w:p>
    <w:p w14:paraId="5AD0DC30" w14:textId="5E79AAB5" w:rsidR="00C37950" w:rsidRPr="00F81B65" w:rsidRDefault="0000327A" w:rsidP="00F81B65">
      <w:pPr>
        <w:pStyle w:val="AIHWbodytext"/>
        <w:rPr>
          <w:rFonts w:ascii="Open Sans" w:hAnsi="Open Sans" w:cs="Open Sans"/>
          <w:noProof/>
          <w:color w:val="FFFFFF" w:themeColor="background1"/>
        </w:rPr>
      </w:pPr>
      <w:r w:rsidRPr="00CF502F">
        <w:rPr>
          <w:rFonts w:ascii="Open Sans" w:hAnsi="Open Sans" w:cs="Open Sans"/>
          <w:noProof/>
          <w:color w:val="FFFFFF" w:themeColor="background1"/>
        </w:rPr>
        <w:t>Reasonable Adjustment</w:t>
      </w:r>
      <w:r w:rsidR="00BC6033">
        <w:rPr>
          <w:rFonts w:ascii="Open Sans Light" w:hAnsi="Open Sans Light" w:cs="Open Sans Light"/>
          <w:sz w:val="20"/>
        </w:rPr>
        <w:tab/>
      </w:r>
    </w:p>
    <w:p w14:paraId="624455A2" w14:textId="77777777" w:rsidR="003C3A65" w:rsidRDefault="003C3A65" w:rsidP="00C37950">
      <w:pPr>
        <w:autoSpaceDE w:val="0"/>
        <w:autoSpaceDN w:val="0"/>
        <w:rPr>
          <w:rFonts w:ascii="Open Sans Light" w:hAnsi="Open Sans Light" w:cs="Open Sans Light"/>
          <w:sz w:val="20"/>
          <w:szCs w:val="20"/>
        </w:rPr>
      </w:pPr>
    </w:p>
    <w:p w14:paraId="1F0C9940" w14:textId="1083461F" w:rsidR="00C37950" w:rsidRDefault="00C37950" w:rsidP="00A77D7D">
      <w:pPr>
        <w:autoSpaceDE w:val="0"/>
        <w:autoSpaceDN w:val="0"/>
        <w:spacing w:before="120"/>
        <w:rPr>
          <w:rFonts w:ascii="Open Sans Light" w:hAnsi="Open Sans Light" w:cs="Open Sans Light"/>
          <w:sz w:val="20"/>
          <w:szCs w:val="20"/>
        </w:rPr>
      </w:pPr>
      <w:r w:rsidRPr="00232FED">
        <w:rPr>
          <w:rFonts w:ascii="Open Sans Light" w:hAnsi="Open Sans Light" w:cs="Open Sans Light"/>
          <w:sz w:val="20"/>
          <w:szCs w:val="20"/>
        </w:rPr>
        <w:t>The AIHW is committed to providing accessible, inclusive and equitable recruitment processes for all candidates. If you require a reasonable adjustment (at any stage of the recruitment process), you can note this in your application and provide details of any adjustments required. All efforts will be made to meet your requirements.</w:t>
      </w:r>
    </w:p>
    <w:p w14:paraId="125A6CAE" w14:textId="77777777" w:rsidR="00A77D7D" w:rsidRPr="00A77D7D" w:rsidRDefault="00A77D7D" w:rsidP="00A77D7D">
      <w:pPr>
        <w:pStyle w:val="AIHWbodytext"/>
        <w:spacing w:after="60" w:line="120" w:lineRule="atLeast"/>
        <w:rPr>
          <w:sz w:val="12"/>
          <w:szCs w:val="12"/>
          <w:lang w:eastAsia="en-AU"/>
        </w:rPr>
      </w:pPr>
    </w:p>
    <w:p w14:paraId="150F8C73" w14:textId="77777777" w:rsidR="008B1996" w:rsidRDefault="00C37950" w:rsidP="00A77D7D">
      <w:pPr>
        <w:autoSpaceDE w:val="0"/>
        <w:autoSpaceDN w:val="0"/>
        <w:spacing w:before="120"/>
        <w:rPr>
          <w:rFonts w:ascii="Open Sans Light" w:hAnsi="Open Sans Light" w:cs="Open Sans Light"/>
          <w:sz w:val="20"/>
          <w:szCs w:val="20"/>
        </w:rPr>
      </w:pPr>
      <w:r w:rsidRPr="00232FED">
        <w:rPr>
          <w:rFonts w:ascii="Open Sans Light" w:hAnsi="Open Sans Light" w:cs="Open Sans Light"/>
          <w:sz w:val="20"/>
          <w:szCs w:val="20"/>
        </w:rPr>
        <w:t>Reasonable adjustments may include but are not limited to additional interview time, being interviewed at a particular time of day, interview material printed in large font, making allowances for varying communication styles.</w:t>
      </w:r>
    </w:p>
    <w:p w14:paraId="43FC4AF8" w14:textId="34CCAE9A" w:rsidR="00C90B76" w:rsidRDefault="00C90B76" w:rsidP="00C90B76">
      <w:pPr>
        <w:pStyle w:val="AIHWbodytext"/>
        <w:rPr>
          <w:rFonts w:ascii="Open Sans" w:hAnsi="Open Sans" w:cs="Open Sans"/>
          <w:noProof/>
          <w:color w:val="FFFFFF" w:themeColor="background1"/>
        </w:rPr>
      </w:pPr>
      <w:r w:rsidRPr="00E042B0">
        <w:rPr>
          <w:noProof/>
        </w:rPr>
        <w:drawing>
          <wp:anchor distT="0" distB="0" distL="114300" distR="114300" simplePos="0" relativeHeight="251684864" behindDoc="1" locked="0" layoutInCell="1" allowOverlap="1" wp14:anchorId="69960DE9" wp14:editId="3BEC5B27">
            <wp:simplePos x="0" y="0"/>
            <wp:positionH relativeFrom="page">
              <wp:posOffset>76200</wp:posOffset>
            </wp:positionH>
            <wp:positionV relativeFrom="paragraph">
              <wp:posOffset>203200</wp:posOffset>
            </wp:positionV>
            <wp:extent cx="1714500" cy="358775"/>
            <wp:effectExtent l="0" t="0" r="0" b="3175"/>
            <wp:wrapNone/>
            <wp:docPr id="1277219288" name="Picture 127721928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0" cy="358775"/>
                    </a:xfrm>
                    <a:prstGeom prst="rect">
                      <a:avLst/>
                    </a:prstGeom>
                  </pic:spPr>
                </pic:pic>
              </a:graphicData>
            </a:graphic>
            <wp14:sizeRelH relativeFrom="margin">
              <wp14:pctWidth>0</wp14:pctWidth>
            </wp14:sizeRelH>
          </wp:anchor>
        </w:drawing>
      </w:r>
    </w:p>
    <w:p w14:paraId="5AD1B35E" w14:textId="02ACB2B1" w:rsidR="00C90B76" w:rsidRPr="00F81B65" w:rsidRDefault="00C90B76" w:rsidP="00C90B76">
      <w:pPr>
        <w:pStyle w:val="AIHWbodytext"/>
        <w:rPr>
          <w:rFonts w:ascii="Open Sans" w:hAnsi="Open Sans" w:cs="Open Sans"/>
          <w:noProof/>
          <w:color w:val="FFFFFF" w:themeColor="background1"/>
        </w:rPr>
      </w:pPr>
      <w:r>
        <w:rPr>
          <w:rFonts w:ascii="Open Sans" w:hAnsi="Open Sans" w:cs="Open Sans"/>
          <w:noProof/>
          <w:color w:val="FFFFFF" w:themeColor="background1"/>
        </w:rPr>
        <w:t>RecruitAbility</w:t>
      </w:r>
      <w:r>
        <w:rPr>
          <w:rFonts w:ascii="Open Sans Light" w:hAnsi="Open Sans Light" w:cs="Open Sans Light"/>
          <w:sz w:val="20"/>
        </w:rPr>
        <w:tab/>
      </w:r>
    </w:p>
    <w:p w14:paraId="708B1201" w14:textId="77777777" w:rsidR="00C90B76" w:rsidRPr="00C90B76" w:rsidRDefault="00C90B76" w:rsidP="00C90B76">
      <w:pPr>
        <w:pStyle w:val="AIHWbodytext"/>
        <w:rPr>
          <w:lang w:eastAsia="en-AU"/>
        </w:rPr>
      </w:pPr>
    </w:p>
    <w:p w14:paraId="3B735D70" w14:textId="16E795EE" w:rsidR="00865F4C" w:rsidRPr="003C3A65" w:rsidRDefault="00865F4C" w:rsidP="00A77D7D">
      <w:pPr>
        <w:autoSpaceDE w:val="0"/>
        <w:autoSpaceDN w:val="0"/>
        <w:spacing w:before="120"/>
        <w:rPr>
          <w:rFonts w:ascii="Open Sans Light" w:hAnsi="Open Sans Light" w:cs="Open Sans Light"/>
          <w:sz w:val="20"/>
          <w:szCs w:val="20"/>
        </w:rPr>
      </w:pPr>
      <w:r w:rsidRPr="00DF5F5D">
        <w:rPr>
          <w:rFonts w:ascii="Open Sans Light" w:hAnsi="Open Sans Light" w:cs="Open Sans Light"/>
          <w:sz w:val="20"/>
          <w:szCs w:val="20"/>
        </w:rPr>
        <w:t>The AIHW is committed to supporting the employment and career development of people with</w:t>
      </w:r>
      <w:r w:rsidRPr="00DF5F5D">
        <w:rPr>
          <w:rFonts w:ascii="Open Sans Light" w:hAnsi="Open Sans Light" w:cs="Open Sans Light"/>
          <w:sz w:val="20"/>
          <w:szCs w:val="20"/>
        </w:rPr>
        <w:br/>
        <w:t xml:space="preserve">disability. Our participation in </w:t>
      </w:r>
      <w:hyperlink r:id="rId23" w:history="1">
        <w:r w:rsidRPr="00DF5F5D">
          <w:rPr>
            <w:rStyle w:val="Hyperlink"/>
            <w:rFonts w:ascii="Open Sans Light" w:hAnsi="Open Sans Light" w:cs="Open Sans Light"/>
            <w:sz w:val="20"/>
            <w:szCs w:val="20"/>
          </w:rPr>
          <w:t xml:space="preserve">APS </w:t>
        </w:r>
        <w:proofErr w:type="spellStart"/>
        <w:r w:rsidRPr="00DF5F5D">
          <w:rPr>
            <w:rStyle w:val="Hyperlink"/>
            <w:rFonts w:ascii="Open Sans Light" w:hAnsi="Open Sans Light" w:cs="Open Sans Light"/>
            <w:sz w:val="20"/>
            <w:szCs w:val="20"/>
          </w:rPr>
          <w:t>RecruitAbility</w:t>
        </w:r>
        <w:proofErr w:type="spellEnd"/>
      </w:hyperlink>
      <w:r w:rsidRPr="00DF5F5D">
        <w:rPr>
          <w:rFonts w:ascii="Open Sans Light" w:hAnsi="Open Sans Light" w:cs="Open Sans Light"/>
          <w:sz w:val="20"/>
          <w:szCs w:val="20"/>
        </w:rPr>
        <w:t xml:space="preserve"> means we will progress an applicant who declares that they have disability to a further stage in the recruitment process, where</w:t>
      </w:r>
      <w:r w:rsidRPr="00DF5F5D">
        <w:rPr>
          <w:rFonts w:ascii="Open Sans Light" w:hAnsi="Open Sans Light" w:cs="Open Sans Light"/>
          <w:color w:val="222222"/>
          <w:sz w:val="20"/>
          <w:szCs w:val="20"/>
        </w:rPr>
        <w:t xml:space="preserve"> they opt into </w:t>
      </w:r>
      <w:proofErr w:type="spellStart"/>
      <w:r w:rsidRPr="00DF5F5D">
        <w:rPr>
          <w:rFonts w:ascii="Open Sans Light" w:hAnsi="Open Sans Light" w:cs="Open Sans Light"/>
          <w:color w:val="222222"/>
          <w:sz w:val="20"/>
          <w:szCs w:val="20"/>
        </w:rPr>
        <w:t>RecruitAbility</w:t>
      </w:r>
      <w:proofErr w:type="spellEnd"/>
      <w:r w:rsidRPr="00DF5F5D">
        <w:rPr>
          <w:rFonts w:ascii="Open Sans Light" w:hAnsi="Open Sans Light" w:cs="Open Sans Light"/>
          <w:color w:val="222222"/>
          <w:sz w:val="20"/>
          <w:szCs w:val="20"/>
        </w:rPr>
        <w:t xml:space="preserve"> on the application form and meet the minimum requirements for the role.</w:t>
      </w:r>
      <w:r w:rsidRPr="00DF5F5D">
        <w:rPr>
          <w:rFonts w:ascii="Open Sans Light" w:hAnsi="Open Sans Light" w:cs="Open Sans Light"/>
          <w:noProof/>
          <w:color w:val="222222"/>
          <w:sz w:val="20"/>
          <w:szCs w:val="20"/>
        </w:rPr>
        <w:t xml:space="preserve"> </w:t>
      </w:r>
    </w:p>
    <w:p w14:paraId="799CE1B7" w14:textId="7EDA4720" w:rsidR="00965700" w:rsidRPr="008B1996" w:rsidRDefault="00865F4C" w:rsidP="008B1996">
      <w:pPr>
        <w:autoSpaceDE w:val="0"/>
        <w:autoSpaceDN w:val="0"/>
        <w:adjustRightInd w:val="0"/>
        <w:rPr>
          <w:rFonts w:ascii="Segoe UI Semilight" w:hAnsi="Segoe UI Semilight" w:cs="Segoe UI Semilight"/>
          <w:sz w:val="21"/>
          <w:szCs w:val="21"/>
          <w:lang w:val="en"/>
        </w:rPr>
      </w:pPr>
      <w:r>
        <w:rPr>
          <w:rFonts w:ascii="Segoe UI Semilight" w:hAnsi="Segoe UI Semilight" w:cs="Segoe UI Semilight"/>
          <w:noProof/>
          <w:sz w:val="21"/>
          <w:szCs w:val="21"/>
        </w:rPr>
        <w:drawing>
          <wp:inline distT="0" distB="0" distL="0" distR="0" wp14:anchorId="0B5BDA75" wp14:editId="56CE1AF0">
            <wp:extent cx="1988289" cy="829934"/>
            <wp:effectExtent l="0" t="0" r="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14261" cy="840775"/>
                    </a:xfrm>
                    <a:prstGeom prst="rect">
                      <a:avLst/>
                    </a:prstGeom>
                    <a:noFill/>
                    <a:ln>
                      <a:noFill/>
                    </a:ln>
                  </pic:spPr>
                </pic:pic>
              </a:graphicData>
            </a:graphic>
          </wp:inline>
        </w:drawing>
      </w:r>
    </w:p>
    <w:sectPr w:rsidR="00965700" w:rsidRPr="008B1996" w:rsidSect="008B1996">
      <w:footerReference w:type="first" r:id="rId25"/>
      <w:pgSz w:w="11906" w:h="16838" w:code="9"/>
      <w:pgMar w:top="851" w:right="991" w:bottom="1134" w:left="1077" w:header="124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77DB" w14:textId="77777777" w:rsidR="00577991" w:rsidRDefault="00577991">
      <w:r>
        <w:separator/>
      </w:r>
    </w:p>
  </w:endnote>
  <w:endnote w:type="continuationSeparator" w:id="0">
    <w:p w14:paraId="3B146E90" w14:textId="77777777" w:rsidR="00577991" w:rsidRDefault="0057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Open Sans Light">
    <w:altName w:val="Segoe UI"/>
    <w:panose1 w:val="020B0306030504020204"/>
    <w:charset w:val="00"/>
    <w:family w:val="swiss"/>
    <w:pitch w:val="variable"/>
    <w:sig w:usb0="E00002EF" w:usb1="4000205B" w:usb2="00000028"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2BD4" w14:textId="6ABA4DF0" w:rsidR="003C54CE" w:rsidRDefault="0032161F" w:rsidP="0032161F">
    <w:pPr>
      <w:pStyle w:val="Footer"/>
      <w:jc w:val="left"/>
    </w:pPr>
    <w:r>
      <w:rPr>
        <w:noProof/>
      </w:rPr>
      <w:drawing>
        <wp:anchor distT="0" distB="0" distL="114300" distR="114300" simplePos="0" relativeHeight="251659264" behindDoc="1" locked="0" layoutInCell="1" allowOverlap="1" wp14:anchorId="6210CAC7" wp14:editId="28651A21">
          <wp:simplePos x="0" y="0"/>
          <wp:positionH relativeFrom="margin">
            <wp:align>left</wp:align>
          </wp:positionH>
          <wp:positionV relativeFrom="page">
            <wp:posOffset>9391771</wp:posOffset>
          </wp:positionV>
          <wp:extent cx="2140998" cy="628650"/>
          <wp:effectExtent l="0" t="0" r="0" b="0"/>
          <wp:wrapNone/>
          <wp:docPr id="597098739" name="Picture 59709873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40998" cy="628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959CD8" wp14:editId="1A4E193A">
          <wp:simplePos x="0" y="0"/>
          <wp:positionH relativeFrom="margin">
            <wp:align>right</wp:align>
          </wp:positionH>
          <wp:positionV relativeFrom="page">
            <wp:posOffset>9391650</wp:posOffset>
          </wp:positionV>
          <wp:extent cx="2092325" cy="696595"/>
          <wp:effectExtent l="0" t="0" r="3175" b="8255"/>
          <wp:wrapNone/>
          <wp:docPr id="427567513" name="Picture 427567513"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chat or text messa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92325" cy="69659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7AAD" w14:textId="77777777" w:rsidR="00577991" w:rsidRDefault="00577991">
      <w:r>
        <w:separator/>
      </w:r>
    </w:p>
  </w:footnote>
  <w:footnote w:type="continuationSeparator" w:id="0">
    <w:p w14:paraId="11ACBBDD" w14:textId="77777777" w:rsidR="00577991" w:rsidRDefault="00577991">
      <w:r>
        <w:continuationSeparator/>
      </w:r>
    </w:p>
  </w:footnote>
  <w:footnote w:type="continuationNotice" w:id="1">
    <w:p w14:paraId="354EB5D2" w14:textId="77777777" w:rsidR="00577991" w:rsidRDefault="0057799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52222D"/>
    <w:multiLevelType w:val="hybridMultilevel"/>
    <w:tmpl w:val="C506F4B6"/>
    <w:lvl w:ilvl="0" w:tplc="B190994A">
      <w:start w:val="1"/>
      <w:numFmt w:val="decimal"/>
      <w:pStyle w:val="TableNotes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BE7608"/>
    <w:multiLevelType w:val="hybridMultilevel"/>
    <w:tmpl w:val="EE34FBBE"/>
    <w:lvl w:ilvl="0" w:tplc="34CCC34C">
      <w:start w:val="1"/>
      <w:numFmt w:val="lowerLetter"/>
      <w:pStyle w:val="TableLetteredfootno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6E3B67"/>
    <w:multiLevelType w:val="hybridMultilevel"/>
    <w:tmpl w:val="1A6C0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810CE4"/>
    <w:multiLevelType w:val="hybridMultilevel"/>
    <w:tmpl w:val="72582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AE0A89"/>
    <w:multiLevelType w:val="hybridMultilevel"/>
    <w:tmpl w:val="6EA2AE58"/>
    <w:lvl w:ilvl="0" w:tplc="03401FD6">
      <w:start w:val="1"/>
      <w:numFmt w:val="bullet"/>
      <w:pStyle w:val="Bullet1"/>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18" w15:restartNumberingAfterBreak="0">
    <w:nsid w:val="3EEE64F6"/>
    <w:multiLevelType w:val="hybridMultilevel"/>
    <w:tmpl w:val="F9085D78"/>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1F06A6CC">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BA6D52"/>
    <w:multiLevelType w:val="hybridMultilevel"/>
    <w:tmpl w:val="4DC4D9BE"/>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20" w15:restartNumberingAfterBreak="0">
    <w:nsid w:val="4799078F"/>
    <w:multiLevelType w:val="hybridMultilevel"/>
    <w:tmpl w:val="E40AF1D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63418C"/>
    <w:multiLevelType w:val="hybridMultilevel"/>
    <w:tmpl w:val="D6EE13F0"/>
    <w:lvl w:ilvl="0" w:tplc="222EA942">
      <w:numFmt w:val="bullet"/>
      <w:lvlText w:val="•"/>
      <w:lvlJc w:val="left"/>
      <w:pPr>
        <w:ind w:left="1065" w:hanging="70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757F0C"/>
    <w:multiLevelType w:val="hybridMultilevel"/>
    <w:tmpl w:val="A2C27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EA0689"/>
    <w:multiLevelType w:val="hybridMultilevel"/>
    <w:tmpl w:val="AE604004"/>
    <w:lvl w:ilvl="0" w:tplc="598CDDF4">
      <w:start w:val="1"/>
      <w:numFmt w:val="decimal"/>
      <w:pStyle w:val="Figur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7318A7"/>
    <w:multiLevelType w:val="hybridMultilevel"/>
    <w:tmpl w:val="549E933E"/>
    <w:lvl w:ilvl="0" w:tplc="5BD2E5C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A4D83"/>
    <w:multiLevelType w:val="multilevel"/>
    <w:tmpl w:val="06B0D84A"/>
    <w:styleLink w:val="DefaultBullets"/>
    <w:lvl w:ilvl="0">
      <w:start w:val="1"/>
      <w:numFmt w:val="bullet"/>
      <w:lvlText w:val=""/>
      <w:lvlJc w:val="left"/>
      <w:pPr>
        <w:ind w:left="340" w:hanging="227"/>
      </w:pPr>
      <w:rPr>
        <w:rFonts w:ascii="Symbol" w:hAnsi="Symbol" w:hint="default"/>
        <w:color w:val="auto"/>
      </w:rPr>
    </w:lvl>
    <w:lvl w:ilvl="1">
      <w:start w:val="1"/>
      <w:numFmt w:val="bullet"/>
      <w:lvlText w:val="–"/>
      <w:lvlJc w:val="left"/>
      <w:pPr>
        <w:ind w:left="680" w:hanging="226"/>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55811B5"/>
    <w:multiLevelType w:val="hybridMultilevel"/>
    <w:tmpl w:val="DDFA5E9C"/>
    <w:lvl w:ilvl="0" w:tplc="EBB2C5BC">
      <w:start w:val="1"/>
      <w:numFmt w:val="bullet"/>
      <w:pStyle w:val="TableBullet1"/>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28" w15:restartNumberingAfterBreak="0">
    <w:nsid w:val="79626639"/>
    <w:multiLevelType w:val="hybridMultilevel"/>
    <w:tmpl w:val="2C7A9D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6300113">
    <w:abstractNumId w:val="25"/>
  </w:num>
  <w:num w:numId="2" w16cid:durableId="2051833677">
    <w:abstractNumId w:val="11"/>
  </w:num>
  <w:num w:numId="3" w16cid:durableId="1347437473">
    <w:abstractNumId w:val="23"/>
  </w:num>
  <w:num w:numId="4" w16cid:durableId="1175994969">
    <w:abstractNumId w:val="10"/>
  </w:num>
  <w:num w:numId="5" w16cid:durableId="201407120">
    <w:abstractNumId w:val="9"/>
  </w:num>
  <w:num w:numId="6" w16cid:durableId="1843276903">
    <w:abstractNumId w:val="7"/>
  </w:num>
  <w:num w:numId="7" w16cid:durableId="95565191">
    <w:abstractNumId w:val="6"/>
  </w:num>
  <w:num w:numId="8" w16cid:durableId="1840660081">
    <w:abstractNumId w:val="5"/>
  </w:num>
  <w:num w:numId="9" w16cid:durableId="547765198">
    <w:abstractNumId w:val="4"/>
  </w:num>
  <w:num w:numId="10" w16cid:durableId="2111504705">
    <w:abstractNumId w:val="8"/>
  </w:num>
  <w:num w:numId="11" w16cid:durableId="1217426942">
    <w:abstractNumId w:val="3"/>
  </w:num>
  <w:num w:numId="12" w16cid:durableId="833649578">
    <w:abstractNumId w:val="2"/>
  </w:num>
  <w:num w:numId="13" w16cid:durableId="21514069">
    <w:abstractNumId w:val="1"/>
  </w:num>
  <w:num w:numId="14" w16cid:durableId="2013069631">
    <w:abstractNumId w:val="0"/>
  </w:num>
  <w:num w:numId="15" w16cid:durableId="947084982">
    <w:abstractNumId w:val="17"/>
  </w:num>
  <w:num w:numId="16" w16cid:durableId="1943949330">
    <w:abstractNumId w:val="18"/>
  </w:num>
  <w:num w:numId="17" w16cid:durableId="2084638973">
    <w:abstractNumId w:val="27"/>
  </w:num>
  <w:num w:numId="18" w16cid:durableId="783646714">
    <w:abstractNumId w:val="13"/>
  </w:num>
  <w:num w:numId="19" w16cid:durableId="204072">
    <w:abstractNumId w:val="12"/>
  </w:num>
  <w:num w:numId="20" w16cid:durableId="378433250">
    <w:abstractNumId w:val="24"/>
  </w:num>
  <w:num w:numId="21" w16cid:durableId="556206664">
    <w:abstractNumId w:val="16"/>
  </w:num>
  <w:num w:numId="22" w16cid:durableId="1841460809">
    <w:abstractNumId w:val="19"/>
  </w:num>
  <w:num w:numId="23" w16cid:durableId="163211047">
    <w:abstractNumId w:val="14"/>
  </w:num>
  <w:num w:numId="24" w16cid:durableId="217517529">
    <w:abstractNumId w:val="15"/>
  </w:num>
  <w:num w:numId="25" w16cid:durableId="910119203">
    <w:abstractNumId w:val="22"/>
  </w:num>
  <w:num w:numId="26" w16cid:durableId="1582913101">
    <w:abstractNumId w:val="21"/>
  </w:num>
  <w:num w:numId="27" w16cid:durableId="863517619">
    <w:abstractNumId w:val="20"/>
  </w:num>
  <w:num w:numId="28" w16cid:durableId="1242368036">
    <w:abstractNumId w:val="26"/>
  </w:num>
  <w:num w:numId="29" w16cid:durableId="1667778831">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styleLockTheme/>
  <w:styleLockQFSet/>
  <w:defaultTabStop w:val="709"/>
  <w:evenAndOddHeaders/>
  <w:characterSpacingControl w:val="doNotCompress"/>
  <w:hdrShapeDefaults>
    <o:shapedefaults v:ext="edit" spidmax="2050"/>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9a50ba4-8718-4634-a588-1706ecd3bd49"/>
    <w:docVar w:name="EN.InstantFormat" w:val="&lt;ENInstantFormat&gt;&lt;Enabled&gt;1&lt;/Enabled&gt;&lt;ScanUnformatted&gt;1&lt;/ScanUnformatted&gt;&lt;ScanChanges&gt;1&lt;/ScanChanges&gt;&lt;Suspended&gt;0&lt;/Suspended&gt;&lt;/ENInstantFormat&gt;"/>
    <w:docVar w:name="EN.Layout" w:val="&lt;ENLayout&gt;&lt;Style&gt;AIHW&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trrvf0wl05svsezx21x9x5700dadtrvd25s&quot;&gt;AIHW&lt;record-ids&gt;&lt;item&gt;1553&lt;/item&gt;&lt;/record-ids&gt;&lt;/item&gt;&lt;/Libraries&gt;"/>
  </w:docVars>
  <w:rsids>
    <w:rsidRoot w:val="003C54CE"/>
    <w:rsid w:val="0000327A"/>
    <w:rsid w:val="00003348"/>
    <w:rsid w:val="00006FF9"/>
    <w:rsid w:val="00007251"/>
    <w:rsid w:val="00010FCD"/>
    <w:rsid w:val="000145AA"/>
    <w:rsid w:val="00017E87"/>
    <w:rsid w:val="00024416"/>
    <w:rsid w:val="0002535E"/>
    <w:rsid w:val="00026EE7"/>
    <w:rsid w:val="0003145D"/>
    <w:rsid w:val="000348FD"/>
    <w:rsid w:val="00036C88"/>
    <w:rsid w:val="0004486C"/>
    <w:rsid w:val="000452C5"/>
    <w:rsid w:val="000516F4"/>
    <w:rsid w:val="000556D8"/>
    <w:rsid w:val="0006006D"/>
    <w:rsid w:val="0006330F"/>
    <w:rsid w:val="0006497C"/>
    <w:rsid w:val="00064D28"/>
    <w:rsid w:val="00066415"/>
    <w:rsid w:val="0006751E"/>
    <w:rsid w:val="000714E4"/>
    <w:rsid w:val="000716CF"/>
    <w:rsid w:val="0007172A"/>
    <w:rsid w:val="000725C2"/>
    <w:rsid w:val="00076860"/>
    <w:rsid w:val="0007737D"/>
    <w:rsid w:val="000774D9"/>
    <w:rsid w:val="0008602F"/>
    <w:rsid w:val="00086078"/>
    <w:rsid w:val="00086780"/>
    <w:rsid w:val="00090C7D"/>
    <w:rsid w:val="0009309E"/>
    <w:rsid w:val="000A0BBC"/>
    <w:rsid w:val="000A6F9D"/>
    <w:rsid w:val="000B127C"/>
    <w:rsid w:val="000B2821"/>
    <w:rsid w:val="000B37E4"/>
    <w:rsid w:val="000C1B05"/>
    <w:rsid w:val="000C35EB"/>
    <w:rsid w:val="000C3E37"/>
    <w:rsid w:val="000C5ACA"/>
    <w:rsid w:val="000C60AC"/>
    <w:rsid w:val="000C60B7"/>
    <w:rsid w:val="000C774B"/>
    <w:rsid w:val="000D6B4F"/>
    <w:rsid w:val="000E3F6C"/>
    <w:rsid w:val="000E3F97"/>
    <w:rsid w:val="000E40F2"/>
    <w:rsid w:val="000E41A7"/>
    <w:rsid w:val="000E783B"/>
    <w:rsid w:val="000F16DB"/>
    <w:rsid w:val="000F4B5D"/>
    <w:rsid w:val="000F6F64"/>
    <w:rsid w:val="0010306A"/>
    <w:rsid w:val="00106294"/>
    <w:rsid w:val="00106C97"/>
    <w:rsid w:val="0011179F"/>
    <w:rsid w:val="00120E80"/>
    <w:rsid w:val="00125BB3"/>
    <w:rsid w:val="00127001"/>
    <w:rsid w:val="00135A1A"/>
    <w:rsid w:val="00137EA2"/>
    <w:rsid w:val="00142B75"/>
    <w:rsid w:val="001447BB"/>
    <w:rsid w:val="00144EFE"/>
    <w:rsid w:val="0015175E"/>
    <w:rsid w:val="001573FD"/>
    <w:rsid w:val="001614C4"/>
    <w:rsid w:val="00161D26"/>
    <w:rsid w:val="00162C7A"/>
    <w:rsid w:val="001635F6"/>
    <w:rsid w:val="00163B43"/>
    <w:rsid w:val="0017227B"/>
    <w:rsid w:val="0017664F"/>
    <w:rsid w:val="001808BC"/>
    <w:rsid w:val="00180B09"/>
    <w:rsid w:val="0018287D"/>
    <w:rsid w:val="00187C40"/>
    <w:rsid w:val="001928A4"/>
    <w:rsid w:val="001A190B"/>
    <w:rsid w:val="001A4DE7"/>
    <w:rsid w:val="001A63E6"/>
    <w:rsid w:val="001B0870"/>
    <w:rsid w:val="001B0A9F"/>
    <w:rsid w:val="001B3CE0"/>
    <w:rsid w:val="001C1AD8"/>
    <w:rsid w:val="001C6C92"/>
    <w:rsid w:val="001C7955"/>
    <w:rsid w:val="001D0359"/>
    <w:rsid w:val="001D05AD"/>
    <w:rsid w:val="001D0D4C"/>
    <w:rsid w:val="001D2462"/>
    <w:rsid w:val="001D24F5"/>
    <w:rsid w:val="001D4301"/>
    <w:rsid w:val="001D5ECD"/>
    <w:rsid w:val="001E04E0"/>
    <w:rsid w:val="001E281B"/>
    <w:rsid w:val="001E3FA3"/>
    <w:rsid w:val="001E6C39"/>
    <w:rsid w:val="001E78D5"/>
    <w:rsid w:val="001F28B2"/>
    <w:rsid w:val="001F488B"/>
    <w:rsid w:val="001F5284"/>
    <w:rsid w:val="001F5F41"/>
    <w:rsid w:val="00203CA6"/>
    <w:rsid w:val="00203FDE"/>
    <w:rsid w:val="00212B9B"/>
    <w:rsid w:val="00213F8D"/>
    <w:rsid w:val="002154CC"/>
    <w:rsid w:val="002162E6"/>
    <w:rsid w:val="00223307"/>
    <w:rsid w:val="00224CAD"/>
    <w:rsid w:val="00225BC7"/>
    <w:rsid w:val="00225BFE"/>
    <w:rsid w:val="00230B5A"/>
    <w:rsid w:val="00230BC6"/>
    <w:rsid w:val="00231CD5"/>
    <w:rsid w:val="00243E10"/>
    <w:rsid w:val="00244643"/>
    <w:rsid w:val="002560A4"/>
    <w:rsid w:val="0025643A"/>
    <w:rsid w:val="00260634"/>
    <w:rsid w:val="002613B9"/>
    <w:rsid w:val="00261BCF"/>
    <w:rsid w:val="00263946"/>
    <w:rsid w:val="00264BF2"/>
    <w:rsid w:val="00265D6E"/>
    <w:rsid w:val="00265D85"/>
    <w:rsid w:val="00267E86"/>
    <w:rsid w:val="00267EF6"/>
    <w:rsid w:val="002701D8"/>
    <w:rsid w:val="002706D2"/>
    <w:rsid w:val="00270C8B"/>
    <w:rsid w:val="0027331B"/>
    <w:rsid w:val="00275F22"/>
    <w:rsid w:val="00276367"/>
    <w:rsid w:val="002771DB"/>
    <w:rsid w:val="00277622"/>
    <w:rsid w:val="00280B94"/>
    <w:rsid w:val="00284112"/>
    <w:rsid w:val="0028506E"/>
    <w:rsid w:val="00290F75"/>
    <w:rsid w:val="00291D9C"/>
    <w:rsid w:val="002950F7"/>
    <w:rsid w:val="00297FA1"/>
    <w:rsid w:val="002A0668"/>
    <w:rsid w:val="002A0B92"/>
    <w:rsid w:val="002A621F"/>
    <w:rsid w:val="002B2B6C"/>
    <w:rsid w:val="002B3241"/>
    <w:rsid w:val="002B3E26"/>
    <w:rsid w:val="002B4D2D"/>
    <w:rsid w:val="002B52FA"/>
    <w:rsid w:val="002B5845"/>
    <w:rsid w:val="002B78CA"/>
    <w:rsid w:val="002C0936"/>
    <w:rsid w:val="002C7070"/>
    <w:rsid w:val="002C7CB7"/>
    <w:rsid w:val="002D28DE"/>
    <w:rsid w:val="002D6770"/>
    <w:rsid w:val="002D76F5"/>
    <w:rsid w:val="002F221A"/>
    <w:rsid w:val="002F37F6"/>
    <w:rsid w:val="002F4614"/>
    <w:rsid w:val="002F48B1"/>
    <w:rsid w:val="002F48D6"/>
    <w:rsid w:val="003049DD"/>
    <w:rsid w:val="00314C48"/>
    <w:rsid w:val="003153BD"/>
    <w:rsid w:val="0031627B"/>
    <w:rsid w:val="003164BF"/>
    <w:rsid w:val="0031730D"/>
    <w:rsid w:val="0032161F"/>
    <w:rsid w:val="00322772"/>
    <w:rsid w:val="00332D40"/>
    <w:rsid w:val="00333BFF"/>
    <w:rsid w:val="0033418B"/>
    <w:rsid w:val="003342B3"/>
    <w:rsid w:val="0033783A"/>
    <w:rsid w:val="003405A7"/>
    <w:rsid w:val="00340E44"/>
    <w:rsid w:val="00343BF0"/>
    <w:rsid w:val="00347CBC"/>
    <w:rsid w:val="00350AB8"/>
    <w:rsid w:val="003610FF"/>
    <w:rsid w:val="003621B4"/>
    <w:rsid w:val="0036233A"/>
    <w:rsid w:val="003723A7"/>
    <w:rsid w:val="00374C6B"/>
    <w:rsid w:val="00376170"/>
    <w:rsid w:val="0038101F"/>
    <w:rsid w:val="00384859"/>
    <w:rsid w:val="00391690"/>
    <w:rsid w:val="0039180A"/>
    <w:rsid w:val="003A4CAC"/>
    <w:rsid w:val="003A70D1"/>
    <w:rsid w:val="003B637B"/>
    <w:rsid w:val="003C09BF"/>
    <w:rsid w:val="003C2990"/>
    <w:rsid w:val="003C3628"/>
    <w:rsid w:val="003C3838"/>
    <w:rsid w:val="003C3A65"/>
    <w:rsid w:val="003C54CE"/>
    <w:rsid w:val="003C5769"/>
    <w:rsid w:val="003C7080"/>
    <w:rsid w:val="003D4BC3"/>
    <w:rsid w:val="003D6BBA"/>
    <w:rsid w:val="003E10CD"/>
    <w:rsid w:val="003E1F44"/>
    <w:rsid w:val="003E2E53"/>
    <w:rsid w:val="003E420D"/>
    <w:rsid w:val="003E7DAA"/>
    <w:rsid w:val="003F6F1B"/>
    <w:rsid w:val="004018E8"/>
    <w:rsid w:val="00402D9F"/>
    <w:rsid w:val="004042CC"/>
    <w:rsid w:val="00406DAE"/>
    <w:rsid w:val="0040700B"/>
    <w:rsid w:val="00410801"/>
    <w:rsid w:val="00414BAA"/>
    <w:rsid w:val="00420A5B"/>
    <w:rsid w:val="0042184C"/>
    <w:rsid w:val="00423802"/>
    <w:rsid w:val="0042410A"/>
    <w:rsid w:val="004264D2"/>
    <w:rsid w:val="00431BFC"/>
    <w:rsid w:val="00434F86"/>
    <w:rsid w:val="00436E7D"/>
    <w:rsid w:val="00437154"/>
    <w:rsid w:val="00437CDF"/>
    <w:rsid w:val="00440762"/>
    <w:rsid w:val="0044278E"/>
    <w:rsid w:val="00445A8B"/>
    <w:rsid w:val="00445E26"/>
    <w:rsid w:val="0045322A"/>
    <w:rsid w:val="004550C8"/>
    <w:rsid w:val="0045639F"/>
    <w:rsid w:val="0045748E"/>
    <w:rsid w:val="00460A29"/>
    <w:rsid w:val="00461420"/>
    <w:rsid w:val="004658AB"/>
    <w:rsid w:val="00466888"/>
    <w:rsid w:val="004675DA"/>
    <w:rsid w:val="0047051B"/>
    <w:rsid w:val="004734FE"/>
    <w:rsid w:val="0047458A"/>
    <w:rsid w:val="00476AE1"/>
    <w:rsid w:val="004801BD"/>
    <w:rsid w:val="00481A2F"/>
    <w:rsid w:val="00481C2D"/>
    <w:rsid w:val="0048321D"/>
    <w:rsid w:val="00485B51"/>
    <w:rsid w:val="0048747F"/>
    <w:rsid w:val="004920CB"/>
    <w:rsid w:val="00493C5F"/>
    <w:rsid w:val="00494196"/>
    <w:rsid w:val="00494974"/>
    <w:rsid w:val="00495E88"/>
    <w:rsid w:val="004A296E"/>
    <w:rsid w:val="004A40F4"/>
    <w:rsid w:val="004B0D22"/>
    <w:rsid w:val="004B176E"/>
    <w:rsid w:val="004B4393"/>
    <w:rsid w:val="004B4B7B"/>
    <w:rsid w:val="004B59F6"/>
    <w:rsid w:val="004B6FE5"/>
    <w:rsid w:val="004C0B3C"/>
    <w:rsid w:val="004C1055"/>
    <w:rsid w:val="004C444B"/>
    <w:rsid w:val="004C5779"/>
    <w:rsid w:val="004C6C41"/>
    <w:rsid w:val="004C7203"/>
    <w:rsid w:val="004D0DF8"/>
    <w:rsid w:val="004D1236"/>
    <w:rsid w:val="004D66AA"/>
    <w:rsid w:val="004D727D"/>
    <w:rsid w:val="004E0B00"/>
    <w:rsid w:val="004E0FA2"/>
    <w:rsid w:val="004E20AE"/>
    <w:rsid w:val="004E250D"/>
    <w:rsid w:val="004E30EB"/>
    <w:rsid w:val="004F4ADA"/>
    <w:rsid w:val="004F51EE"/>
    <w:rsid w:val="004F5775"/>
    <w:rsid w:val="005008DB"/>
    <w:rsid w:val="0050357C"/>
    <w:rsid w:val="00510344"/>
    <w:rsid w:val="00510616"/>
    <w:rsid w:val="00511620"/>
    <w:rsid w:val="0051472D"/>
    <w:rsid w:val="00524141"/>
    <w:rsid w:val="00526F88"/>
    <w:rsid w:val="0052727E"/>
    <w:rsid w:val="00527553"/>
    <w:rsid w:val="00532202"/>
    <w:rsid w:val="00533D47"/>
    <w:rsid w:val="005344C6"/>
    <w:rsid w:val="00534612"/>
    <w:rsid w:val="00537F49"/>
    <w:rsid w:val="0054348C"/>
    <w:rsid w:val="005501F6"/>
    <w:rsid w:val="00550462"/>
    <w:rsid w:val="005505CD"/>
    <w:rsid w:val="00553DA5"/>
    <w:rsid w:val="0055400F"/>
    <w:rsid w:val="00554A33"/>
    <w:rsid w:val="005550C6"/>
    <w:rsid w:val="005563DB"/>
    <w:rsid w:val="00556B8F"/>
    <w:rsid w:val="00563734"/>
    <w:rsid w:val="00567C2C"/>
    <w:rsid w:val="00567CF5"/>
    <w:rsid w:val="0057102D"/>
    <w:rsid w:val="00571977"/>
    <w:rsid w:val="005747E4"/>
    <w:rsid w:val="00576A55"/>
    <w:rsid w:val="00577991"/>
    <w:rsid w:val="00581701"/>
    <w:rsid w:val="00581F7D"/>
    <w:rsid w:val="0058565E"/>
    <w:rsid w:val="005870ED"/>
    <w:rsid w:val="00591181"/>
    <w:rsid w:val="00591C25"/>
    <w:rsid w:val="005924B2"/>
    <w:rsid w:val="005930AE"/>
    <w:rsid w:val="00596D3B"/>
    <w:rsid w:val="00596E78"/>
    <w:rsid w:val="005A7026"/>
    <w:rsid w:val="005A73FF"/>
    <w:rsid w:val="005B1453"/>
    <w:rsid w:val="005B3744"/>
    <w:rsid w:val="005B61F3"/>
    <w:rsid w:val="005C073F"/>
    <w:rsid w:val="005C0850"/>
    <w:rsid w:val="005C5070"/>
    <w:rsid w:val="005D1E5E"/>
    <w:rsid w:val="005D319D"/>
    <w:rsid w:val="005D4ACD"/>
    <w:rsid w:val="005D5274"/>
    <w:rsid w:val="005D5A2D"/>
    <w:rsid w:val="005E3B19"/>
    <w:rsid w:val="005E5A15"/>
    <w:rsid w:val="005E65E8"/>
    <w:rsid w:val="005E683E"/>
    <w:rsid w:val="00601134"/>
    <w:rsid w:val="00606746"/>
    <w:rsid w:val="0060677B"/>
    <w:rsid w:val="00613EE2"/>
    <w:rsid w:val="006159A9"/>
    <w:rsid w:val="006167F6"/>
    <w:rsid w:val="00616FD3"/>
    <w:rsid w:val="0062300E"/>
    <w:rsid w:val="00624AD2"/>
    <w:rsid w:val="00630CFD"/>
    <w:rsid w:val="006312CE"/>
    <w:rsid w:val="006345E4"/>
    <w:rsid w:val="00635414"/>
    <w:rsid w:val="00635E0A"/>
    <w:rsid w:val="00636047"/>
    <w:rsid w:val="006376DE"/>
    <w:rsid w:val="0064184B"/>
    <w:rsid w:val="00645D7A"/>
    <w:rsid w:val="00660014"/>
    <w:rsid w:val="006645D8"/>
    <w:rsid w:val="006678CF"/>
    <w:rsid w:val="00667A4A"/>
    <w:rsid w:val="00672FDB"/>
    <w:rsid w:val="00673729"/>
    <w:rsid w:val="006739C6"/>
    <w:rsid w:val="00675834"/>
    <w:rsid w:val="00677E6A"/>
    <w:rsid w:val="00681110"/>
    <w:rsid w:val="00681D38"/>
    <w:rsid w:val="006830E2"/>
    <w:rsid w:val="00685329"/>
    <w:rsid w:val="00695D95"/>
    <w:rsid w:val="006A16E0"/>
    <w:rsid w:val="006A2A75"/>
    <w:rsid w:val="006A53E6"/>
    <w:rsid w:val="006A653B"/>
    <w:rsid w:val="006A7BF2"/>
    <w:rsid w:val="006B34B7"/>
    <w:rsid w:val="006B3F61"/>
    <w:rsid w:val="006B4284"/>
    <w:rsid w:val="006B4CB8"/>
    <w:rsid w:val="006B5B51"/>
    <w:rsid w:val="006B7411"/>
    <w:rsid w:val="006C59CE"/>
    <w:rsid w:val="006D0C92"/>
    <w:rsid w:val="006D35E1"/>
    <w:rsid w:val="006D3815"/>
    <w:rsid w:val="006D4A12"/>
    <w:rsid w:val="006D5087"/>
    <w:rsid w:val="006D78EE"/>
    <w:rsid w:val="006E45F4"/>
    <w:rsid w:val="006E4A94"/>
    <w:rsid w:val="006E4B28"/>
    <w:rsid w:val="006E6760"/>
    <w:rsid w:val="006E67A7"/>
    <w:rsid w:val="006F2C13"/>
    <w:rsid w:val="006F365F"/>
    <w:rsid w:val="006F3F72"/>
    <w:rsid w:val="006F5AF6"/>
    <w:rsid w:val="006F67B7"/>
    <w:rsid w:val="006F7393"/>
    <w:rsid w:val="00700C3B"/>
    <w:rsid w:val="007030DC"/>
    <w:rsid w:val="00703535"/>
    <w:rsid w:val="0070420B"/>
    <w:rsid w:val="007120AD"/>
    <w:rsid w:val="0072419F"/>
    <w:rsid w:val="007245C2"/>
    <w:rsid w:val="00725474"/>
    <w:rsid w:val="00731DDE"/>
    <w:rsid w:val="00732CC1"/>
    <w:rsid w:val="0073471F"/>
    <w:rsid w:val="007347DF"/>
    <w:rsid w:val="00737D0F"/>
    <w:rsid w:val="007414EC"/>
    <w:rsid w:val="007429F2"/>
    <w:rsid w:val="00744A2E"/>
    <w:rsid w:val="007526D3"/>
    <w:rsid w:val="00761CBB"/>
    <w:rsid w:val="00770E12"/>
    <w:rsid w:val="007730AC"/>
    <w:rsid w:val="00774FBD"/>
    <w:rsid w:val="0077552C"/>
    <w:rsid w:val="00782498"/>
    <w:rsid w:val="00791AE7"/>
    <w:rsid w:val="00792319"/>
    <w:rsid w:val="007A29BA"/>
    <w:rsid w:val="007A6940"/>
    <w:rsid w:val="007B036D"/>
    <w:rsid w:val="007B1240"/>
    <w:rsid w:val="007B1430"/>
    <w:rsid w:val="007B34B7"/>
    <w:rsid w:val="007B626C"/>
    <w:rsid w:val="007B76D6"/>
    <w:rsid w:val="007B7B80"/>
    <w:rsid w:val="007C08B5"/>
    <w:rsid w:val="007C26A4"/>
    <w:rsid w:val="007C4043"/>
    <w:rsid w:val="007C4158"/>
    <w:rsid w:val="007C5D5A"/>
    <w:rsid w:val="007C75A1"/>
    <w:rsid w:val="007D0B6A"/>
    <w:rsid w:val="007D175E"/>
    <w:rsid w:val="007D269E"/>
    <w:rsid w:val="007D35D9"/>
    <w:rsid w:val="007E5091"/>
    <w:rsid w:val="007E627E"/>
    <w:rsid w:val="007F1D4B"/>
    <w:rsid w:val="007F6EDE"/>
    <w:rsid w:val="00800377"/>
    <w:rsid w:val="00804824"/>
    <w:rsid w:val="00810772"/>
    <w:rsid w:val="00816FFD"/>
    <w:rsid w:val="00822739"/>
    <w:rsid w:val="00822A7E"/>
    <w:rsid w:val="00822B0A"/>
    <w:rsid w:val="00824255"/>
    <w:rsid w:val="00824301"/>
    <w:rsid w:val="00826379"/>
    <w:rsid w:val="008276AD"/>
    <w:rsid w:val="00830464"/>
    <w:rsid w:val="00832BED"/>
    <w:rsid w:val="00840733"/>
    <w:rsid w:val="0084228D"/>
    <w:rsid w:val="008439B1"/>
    <w:rsid w:val="008449EA"/>
    <w:rsid w:val="00847747"/>
    <w:rsid w:val="00847EC4"/>
    <w:rsid w:val="00850CED"/>
    <w:rsid w:val="008536F8"/>
    <w:rsid w:val="00855606"/>
    <w:rsid w:val="0085570C"/>
    <w:rsid w:val="00855EF5"/>
    <w:rsid w:val="008609A6"/>
    <w:rsid w:val="008623DD"/>
    <w:rsid w:val="00863110"/>
    <w:rsid w:val="0086346C"/>
    <w:rsid w:val="00863D1F"/>
    <w:rsid w:val="008640EF"/>
    <w:rsid w:val="0086491F"/>
    <w:rsid w:val="00865F4C"/>
    <w:rsid w:val="00872066"/>
    <w:rsid w:val="00872BBA"/>
    <w:rsid w:val="00880AD7"/>
    <w:rsid w:val="0088194D"/>
    <w:rsid w:val="00882DBC"/>
    <w:rsid w:val="0088346D"/>
    <w:rsid w:val="008837B0"/>
    <w:rsid w:val="00884885"/>
    <w:rsid w:val="00885502"/>
    <w:rsid w:val="00886170"/>
    <w:rsid w:val="00887365"/>
    <w:rsid w:val="00887469"/>
    <w:rsid w:val="008920BD"/>
    <w:rsid w:val="008A6AD1"/>
    <w:rsid w:val="008B1996"/>
    <w:rsid w:val="008B5A60"/>
    <w:rsid w:val="008B6406"/>
    <w:rsid w:val="008C1A68"/>
    <w:rsid w:val="008D044E"/>
    <w:rsid w:val="008D15AB"/>
    <w:rsid w:val="008D2ACC"/>
    <w:rsid w:val="008D45C6"/>
    <w:rsid w:val="008E534C"/>
    <w:rsid w:val="008E579B"/>
    <w:rsid w:val="008F12BB"/>
    <w:rsid w:val="008F3405"/>
    <w:rsid w:val="008F3702"/>
    <w:rsid w:val="008F7A00"/>
    <w:rsid w:val="00900037"/>
    <w:rsid w:val="00902A3C"/>
    <w:rsid w:val="00903DEC"/>
    <w:rsid w:val="00912515"/>
    <w:rsid w:val="00915102"/>
    <w:rsid w:val="0091651A"/>
    <w:rsid w:val="0092010A"/>
    <w:rsid w:val="00922B37"/>
    <w:rsid w:val="00924163"/>
    <w:rsid w:val="00925B61"/>
    <w:rsid w:val="00925C3E"/>
    <w:rsid w:val="00930520"/>
    <w:rsid w:val="00933579"/>
    <w:rsid w:val="0094670A"/>
    <w:rsid w:val="00952747"/>
    <w:rsid w:val="00953F15"/>
    <w:rsid w:val="00957421"/>
    <w:rsid w:val="009611CB"/>
    <w:rsid w:val="00962872"/>
    <w:rsid w:val="009634A5"/>
    <w:rsid w:val="00963773"/>
    <w:rsid w:val="0096503C"/>
    <w:rsid w:val="00965700"/>
    <w:rsid w:val="00966390"/>
    <w:rsid w:val="009667FA"/>
    <w:rsid w:val="00972BBC"/>
    <w:rsid w:val="00973DE3"/>
    <w:rsid w:val="009754C2"/>
    <w:rsid w:val="009776B8"/>
    <w:rsid w:val="00981CC8"/>
    <w:rsid w:val="00981EDC"/>
    <w:rsid w:val="00983976"/>
    <w:rsid w:val="009850DF"/>
    <w:rsid w:val="0098660E"/>
    <w:rsid w:val="00987A8F"/>
    <w:rsid w:val="00991157"/>
    <w:rsid w:val="00991CE8"/>
    <w:rsid w:val="009921E5"/>
    <w:rsid w:val="00993976"/>
    <w:rsid w:val="009A17BE"/>
    <w:rsid w:val="009A4751"/>
    <w:rsid w:val="009B1C5F"/>
    <w:rsid w:val="009B2765"/>
    <w:rsid w:val="009B6469"/>
    <w:rsid w:val="009C46E6"/>
    <w:rsid w:val="009D05B0"/>
    <w:rsid w:val="009D2AC1"/>
    <w:rsid w:val="009D3E0A"/>
    <w:rsid w:val="009D55D7"/>
    <w:rsid w:val="009D7635"/>
    <w:rsid w:val="009E08C6"/>
    <w:rsid w:val="009E13B7"/>
    <w:rsid w:val="009E38EF"/>
    <w:rsid w:val="009F1205"/>
    <w:rsid w:val="009F2A41"/>
    <w:rsid w:val="009F3858"/>
    <w:rsid w:val="00A04195"/>
    <w:rsid w:val="00A04C15"/>
    <w:rsid w:val="00A11FC1"/>
    <w:rsid w:val="00A13322"/>
    <w:rsid w:val="00A16446"/>
    <w:rsid w:val="00A2046C"/>
    <w:rsid w:val="00A22385"/>
    <w:rsid w:val="00A23301"/>
    <w:rsid w:val="00A26053"/>
    <w:rsid w:val="00A30128"/>
    <w:rsid w:val="00A30A53"/>
    <w:rsid w:val="00A3517E"/>
    <w:rsid w:val="00A36776"/>
    <w:rsid w:val="00A41E41"/>
    <w:rsid w:val="00A462E9"/>
    <w:rsid w:val="00A4635D"/>
    <w:rsid w:val="00A46BBB"/>
    <w:rsid w:val="00A47329"/>
    <w:rsid w:val="00A479A7"/>
    <w:rsid w:val="00A51635"/>
    <w:rsid w:val="00A534C6"/>
    <w:rsid w:val="00A539DD"/>
    <w:rsid w:val="00A549E5"/>
    <w:rsid w:val="00A54AFA"/>
    <w:rsid w:val="00A562C0"/>
    <w:rsid w:val="00A61CA6"/>
    <w:rsid w:val="00A62DF5"/>
    <w:rsid w:val="00A637C1"/>
    <w:rsid w:val="00A63B1E"/>
    <w:rsid w:val="00A66CCF"/>
    <w:rsid w:val="00A67275"/>
    <w:rsid w:val="00A70BB9"/>
    <w:rsid w:val="00A71CA8"/>
    <w:rsid w:val="00A77CDD"/>
    <w:rsid w:val="00A77D7D"/>
    <w:rsid w:val="00A80B02"/>
    <w:rsid w:val="00A82FB8"/>
    <w:rsid w:val="00A851EC"/>
    <w:rsid w:val="00A913C5"/>
    <w:rsid w:val="00A9206D"/>
    <w:rsid w:val="00A92BD6"/>
    <w:rsid w:val="00A94F6E"/>
    <w:rsid w:val="00AA00B1"/>
    <w:rsid w:val="00AA2F1E"/>
    <w:rsid w:val="00AA343C"/>
    <w:rsid w:val="00AA44DB"/>
    <w:rsid w:val="00AB179F"/>
    <w:rsid w:val="00AB45A2"/>
    <w:rsid w:val="00AC19F5"/>
    <w:rsid w:val="00AC1B67"/>
    <w:rsid w:val="00AC2CF9"/>
    <w:rsid w:val="00AC5E44"/>
    <w:rsid w:val="00AC65F1"/>
    <w:rsid w:val="00AD044E"/>
    <w:rsid w:val="00AD18D2"/>
    <w:rsid w:val="00AD7CD9"/>
    <w:rsid w:val="00AE1847"/>
    <w:rsid w:val="00AE1D17"/>
    <w:rsid w:val="00AF01B9"/>
    <w:rsid w:val="00AF1190"/>
    <w:rsid w:val="00AF157F"/>
    <w:rsid w:val="00AF1EFD"/>
    <w:rsid w:val="00AF2165"/>
    <w:rsid w:val="00AF47D6"/>
    <w:rsid w:val="00B04DB9"/>
    <w:rsid w:val="00B07417"/>
    <w:rsid w:val="00B07A34"/>
    <w:rsid w:val="00B1358F"/>
    <w:rsid w:val="00B13FA8"/>
    <w:rsid w:val="00B14E4C"/>
    <w:rsid w:val="00B14F74"/>
    <w:rsid w:val="00B22086"/>
    <w:rsid w:val="00B22AE8"/>
    <w:rsid w:val="00B25354"/>
    <w:rsid w:val="00B2640B"/>
    <w:rsid w:val="00B267BA"/>
    <w:rsid w:val="00B321FB"/>
    <w:rsid w:val="00B3253A"/>
    <w:rsid w:val="00B34153"/>
    <w:rsid w:val="00B35CA5"/>
    <w:rsid w:val="00B376E4"/>
    <w:rsid w:val="00B61BE0"/>
    <w:rsid w:val="00B63AF9"/>
    <w:rsid w:val="00B7366D"/>
    <w:rsid w:val="00B748EC"/>
    <w:rsid w:val="00B74E30"/>
    <w:rsid w:val="00B81C66"/>
    <w:rsid w:val="00B82043"/>
    <w:rsid w:val="00B83852"/>
    <w:rsid w:val="00B83A48"/>
    <w:rsid w:val="00B85B20"/>
    <w:rsid w:val="00B85D89"/>
    <w:rsid w:val="00B92B07"/>
    <w:rsid w:val="00BA3DA0"/>
    <w:rsid w:val="00BB0645"/>
    <w:rsid w:val="00BB0FA7"/>
    <w:rsid w:val="00BB21C4"/>
    <w:rsid w:val="00BB3576"/>
    <w:rsid w:val="00BB3A21"/>
    <w:rsid w:val="00BB54A1"/>
    <w:rsid w:val="00BC3DD5"/>
    <w:rsid w:val="00BC55DF"/>
    <w:rsid w:val="00BC6030"/>
    <w:rsid w:val="00BC6033"/>
    <w:rsid w:val="00BC6785"/>
    <w:rsid w:val="00BD0686"/>
    <w:rsid w:val="00BD3122"/>
    <w:rsid w:val="00BD69B2"/>
    <w:rsid w:val="00BE19E3"/>
    <w:rsid w:val="00BE3758"/>
    <w:rsid w:val="00BE40E7"/>
    <w:rsid w:val="00BE6005"/>
    <w:rsid w:val="00BE7187"/>
    <w:rsid w:val="00BF3D6A"/>
    <w:rsid w:val="00BF6CF5"/>
    <w:rsid w:val="00C00A5C"/>
    <w:rsid w:val="00C032DB"/>
    <w:rsid w:val="00C03D96"/>
    <w:rsid w:val="00C0481E"/>
    <w:rsid w:val="00C07AFC"/>
    <w:rsid w:val="00C127E1"/>
    <w:rsid w:val="00C140FA"/>
    <w:rsid w:val="00C1523B"/>
    <w:rsid w:val="00C15A7A"/>
    <w:rsid w:val="00C20604"/>
    <w:rsid w:val="00C2237E"/>
    <w:rsid w:val="00C24294"/>
    <w:rsid w:val="00C259B5"/>
    <w:rsid w:val="00C30343"/>
    <w:rsid w:val="00C30617"/>
    <w:rsid w:val="00C31C9C"/>
    <w:rsid w:val="00C33E6B"/>
    <w:rsid w:val="00C364A2"/>
    <w:rsid w:val="00C37950"/>
    <w:rsid w:val="00C42A4F"/>
    <w:rsid w:val="00C44C1A"/>
    <w:rsid w:val="00C44F91"/>
    <w:rsid w:val="00C45EB1"/>
    <w:rsid w:val="00C46B49"/>
    <w:rsid w:val="00C538B4"/>
    <w:rsid w:val="00C63B3B"/>
    <w:rsid w:val="00C672F4"/>
    <w:rsid w:val="00C72536"/>
    <w:rsid w:val="00C75196"/>
    <w:rsid w:val="00C80C93"/>
    <w:rsid w:val="00C82402"/>
    <w:rsid w:val="00C8335A"/>
    <w:rsid w:val="00C85F6F"/>
    <w:rsid w:val="00C86B06"/>
    <w:rsid w:val="00C90B76"/>
    <w:rsid w:val="00C911D7"/>
    <w:rsid w:val="00C946B6"/>
    <w:rsid w:val="00C96295"/>
    <w:rsid w:val="00CA5E1B"/>
    <w:rsid w:val="00CB205F"/>
    <w:rsid w:val="00CB296A"/>
    <w:rsid w:val="00CB5C09"/>
    <w:rsid w:val="00CB6D91"/>
    <w:rsid w:val="00CC084E"/>
    <w:rsid w:val="00CC0861"/>
    <w:rsid w:val="00CC1B0D"/>
    <w:rsid w:val="00CD5739"/>
    <w:rsid w:val="00CD72FB"/>
    <w:rsid w:val="00CD777B"/>
    <w:rsid w:val="00CE0143"/>
    <w:rsid w:val="00CE4E3E"/>
    <w:rsid w:val="00CE566B"/>
    <w:rsid w:val="00CE5B9F"/>
    <w:rsid w:val="00CE7641"/>
    <w:rsid w:val="00CF293D"/>
    <w:rsid w:val="00CF45AD"/>
    <w:rsid w:val="00CF502F"/>
    <w:rsid w:val="00CF55E3"/>
    <w:rsid w:val="00CF7A64"/>
    <w:rsid w:val="00D01233"/>
    <w:rsid w:val="00D021E4"/>
    <w:rsid w:val="00D03185"/>
    <w:rsid w:val="00D161B3"/>
    <w:rsid w:val="00D16FDA"/>
    <w:rsid w:val="00D23BEE"/>
    <w:rsid w:val="00D26352"/>
    <w:rsid w:val="00D27CEC"/>
    <w:rsid w:val="00D307E8"/>
    <w:rsid w:val="00D30F75"/>
    <w:rsid w:val="00D41476"/>
    <w:rsid w:val="00D41DBB"/>
    <w:rsid w:val="00D4269A"/>
    <w:rsid w:val="00D51085"/>
    <w:rsid w:val="00D5455A"/>
    <w:rsid w:val="00D55595"/>
    <w:rsid w:val="00D61995"/>
    <w:rsid w:val="00D62185"/>
    <w:rsid w:val="00D63A75"/>
    <w:rsid w:val="00D71F50"/>
    <w:rsid w:val="00D72783"/>
    <w:rsid w:val="00D7328E"/>
    <w:rsid w:val="00D7798B"/>
    <w:rsid w:val="00D80465"/>
    <w:rsid w:val="00D84D47"/>
    <w:rsid w:val="00D8561D"/>
    <w:rsid w:val="00D863E6"/>
    <w:rsid w:val="00D92ECE"/>
    <w:rsid w:val="00DA43C9"/>
    <w:rsid w:val="00DA7E6E"/>
    <w:rsid w:val="00DB5333"/>
    <w:rsid w:val="00DB645A"/>
    <w:rsid w:val="00DB65D3"/>
    <w:rsid w:val="00DC78FB"/>
    <w:rsid w:val="00DD4F3C"/>
    <w:rsid w:val="00DE5AE9"/>
    <w:rsid w:val="00DE7C26"/>
    <w:rsid w:val="00DF2472"/>
    <w:rsid w:val="00DF59C8"/>
    <w:rsid w:val="00DF5F5D"/>
    <w:rsid w:val="00DF6579"/>
    <w:rsid w:val="00DF7365"/>
    <w:rsid w:val="00E03F2F"/>
    <w:rsid w:val="00E042B0"/>
    <w:rsid w:val="00E04DC4"/>
    <w:rsid w:val="00E06D9C"/>
    <w:rsid w:val="00E10B03"/>
    <w:rsid w:val="00E147C7"/>
    <w:rsid w:val="00E1544B"/>
    <w:rsid w:val="00E15A87"/>
    <w:rsid w:val="00E21A43"/>
    <w:rsid w:val="00E21BBA"/>
    <w:rsid w:val="00E22DC5"/>
    <w:rsid w:val="00E25101"/>
    <w:rsid w:val="00E26835"/>
    <w:rsid w:val="00E301F8"/>
    <w:rsid w:val="00E320D3"/>
    <w:rsid w:val="00E32587"/>
    <w:rsid w:val="00E3784F"/>
    <w:rsid w:val="00E44983"/>
    <w:rsid w:val="00E506CC"/>
    <w:rsid w:val="00E50969"/>
    <w:rsid w:val="00E51526"/>
    <w:rsid w:val="00E52E01"/>
    <w:rsid w:val="00E5577E"/>
    <w:rsid w:val="00E5610E"/>
    <w:rsid w:val="00E600B1"/>
    <w:rsid w:val="00E67CDF"/>
    <w:rsid w:val="00E74DBD"/>
    <w:rsid w:val="00E76D07"/>
    <w:rsid w:val="00E80D86"/>
    <w:rsid w:val="00E8107E"/>
    <w:rsid w:val="00E909A5"/>
    <w:rsid w:val="00EA2676"/>
    <w:rsid w:val="00EA5C10"/>
    <w:rsid w:val="00EA6343"/>
    <w:rsid w:val="00EA6E46"/>
    <w:rsid w:val="00EA7BC0"/>
    <w:rsid w:val="00EB0B93"/>
    <w:rsid w:val="00EB1034"/>
    <w:rsid w:val="00EB453A"/>
    <w:rsid w:val="00EB5E15"/>
    <w:rsid w:val="00EC2E34"/>
    <w:rsid w:val="00EC3332"/>
    <w:rsid w:val="00ED7678"/>
    <w:rsid w:val="00EE06C6"/>
    <w:rsid w:val="00EE154D"/>
    <w:rsid w:val="00EE1692"/>
    <w:rsid w:val="00EE28CF"/>
    <w:rsid w:val="00EE6807"/>
    <w:rsid w:val="00EF0399"/>
    <w:rsid w:val="00EF0E1E"/>
    <w:rsid w:val="00EF0EB8"/>
    <w:rsid w:val="00F013F5"/>
    <w:rsid w:val="00F02C52"/>
    <w:rsid w:val="00F15ABF"/>
    <w:rsid w:val="00F21190"/>
    <w:rsid w:val="00F269A8"/>
    <w:rsid w:val="00F308C0"/>
    <w:rsid w:val="00F35DF1"/>
    <w:rsid w:val="00F374CB"/>
    <w:rsid w:val="00F45C08"/>
    <w:rsid w:val="00F5171B"/>
    <w:rsid w:val="00F5565C"/>
    <w:rsid w:val="00F5619A"/>
    <w:rsid w:val="00F57758"/>
    <w:rsid w:val="00F61D5A"/>
    <w:rsid w:val="00F71CFA"/>
    <w:rsid w:val="00F72FB9"/>
    <w:rsid w:val="00F81B65"/>
    <w:rsid w:val="00F839E3"/>
    <w:rsid w:val="00F84941"/>
    <w:rsid w:val="00F84AEC"/>
    <w:rsid w:val="00F85F48"/>
    <w:rsid w:val="00F919A0"/>
    <w:rsid w:val="00F9443B"/>
    <w:rsid w:val="00FA1B52"/>
    <w:rsid w:val="00FA3A9B"/>
    <w:rsid w:val="00FA3E15"/>
    <w:rsid w:val="00FA5FD2"/>
    <w:rsid w:val="00FC44AA"/>
    <w:rsid w:val="00FC4ABC"/>
    <w:rsid w:val="00FC5F5C"/>
    <w:rsid w:val="00FD04ED"/>
    <w:rsid w:val="00FD2EF4"/>
    <w:rsid w:val="00FD3416"/>
    <w:rsid w:val="00FE042C"/>
    <w:rsid w:val="00FE0E37"/>
    <w:rsid w:val="00FE15B2"/>
    <w:rsid w:val="00FE25A6"/>
    <w:rsid w:val="00FE2EAF"/>
    <w:rsid w:val="00FE3CAE"/>
    <w:rsid w:val="00FE5486"/>
    <w:rsid w:val="00FE6A34"/>
    <w:rsid w:val="00FF1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1C071"/>
  <w15:chartTrackingRefBased/>
  <w15:docId w15:val="{A75EF5A8-B339-4EDF-8649-5AF14255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imes New Roman" w:hAnsi="Book Antiqua" w:cs="Times New Roman"/>
        <w:sz w:val="22"/>
        <w:szCs w:val="22"/>
        <w:lang w:val="en-AU" w:eastAsia="en-AU" w:bidi="ar-SA"/>
      </w:rPr>
    </w:rPrDefault>
    <w:pPrDefault>
      <w:pPr>
        <w:spacing w:before="60" w:after="120" w:line="260" w:lineRule="atLeast"/>
      </w:pPr>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locked="1" w:semiHidden="1" w:unhideWhenUsed="1"/>
    <w:lsdException w:name="heading 8" w:locked="1" w:semiHidden="1" w:unhideWhenUsed="1" w:qFormat="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IHWbodytext"/>
    <w:semiHidden/>
    <w:qFormat/>
    <w:rsid w:val="004E20AE"/>
  </w:style>
  <w:style w:type="paragraph" w:styleId="Heading1">
    <w:name w:val="heading 1"/>
    <w:next w:val="Heading2"/>
    <w:link w:val="Heading1Char"/>
    <w:uiPriority w:val="1"/>
    <w:qFormat/>
    <w:rsid w:val="00EE6807"/>
    <w:pPr>
      <w:keepNext/>
      <w:keepLines/>
      <w:pageBreakBefore/>
      <w:spacing w:after="360" w:line="480" w:lineRule="atLeast"/>
      <w:outlineLvl w:val="0"/>
    </w:pPr>
    <w:rPr>
      <w:rFonts w:ascii="Arial" w:hAnsi="Arial"/>
      <w:b/>
      <w:color w:val="000000"/>
      <w:sz w:val="44"/>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086780"/>
    <w:pPr>
      <w:spacing w:before="180" w:after="40" w:line="260" w:lineRule="atLeast"/>
      <w:outlineLvl w:val="4"/>
    </w:pPr>
    <w:rPr>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A36776"/>
    <w:pPr>
      <w:spacing w:before="120"/>
    </w:pPr>
    <w:rPr>
      <w:rFonts w:ascii="Arial" w:hAnsi="Arial"/>
      <w:szCs w:val="20"/>
      <w:lang w:eastAsia="en-US"/>
    </w:rPr>
  </w:style>
  <w:style w:type="paragraph" w:customStyle="1" w:styleId="Bullet1">
    <w:name w:val="Bullet 1"/>
    <w:basedOn w:val="AIHWbodytext"/>
    <w:uiPriority w:val="2"/>
    <w:qFormat/>
    <w:rsid w:val="00D51085"/>
    <w:pPr>
      <w:numPr>
        <w:numId w:val="21"/>
      </w:numPr>
      <w:tabs>
        <w:tab w:val="clear" w:pos="397"/>
        <w:tab w:val="num" w:pos="426"/>
      </w:tabs>
      <w:spacing w:before="40" w:after="80"/>
      <w:ind w:left="426" w:hanging="426"/>
    </w:pPr>
  </w:style>
  <w:style w:type="paragraph" w:customStyle="1" w:styleId="Bullet2">
    <w:name w:val="Bullet 2"/>
    <w:basedOn w:val="Bullet1"/>
    <w:uiPriority w:val="2"/>
    <w:qFormat/>
    <w:rsid w:val="00D51085"/>
    <w:pPr>
      <w:numPr>
        <w:numId w:val="1"/>
      </w:numPr>
    </w:pPr>
  </w:style>
  <w:style w:type="character" w:styleId="PageNumber">
    <w:name w:val="page number"/>
    <w:semiHidden/>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Borders>
        <w:top w:val="single" w:sz="4" w:space="0" w:color="000000"/>
        <w:bottom w:val="single" w:sz="4" w:space="0" w:color="000000"/>
      </w:tblBorders>
      <w:tblCellMar>
        <w:left w:w="85"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Text">
    <w:name w:val="Table: Text"/>
    <w:basedOn w:val="AIHWbodytext"/>
    <w:link w:val="TableTextChar"/>
    <w:uiPriority w:val="6"/>
    <w:rsid w:val="005C5070"/>
    <w:pPr>
      <w:keepLines/>
      <w:tabs>
        <w:tab w:val="left" w:pos="198"/>
      </w:tabs>
      <w:spacing w:before="60" w:after="60" w:line="200" w:lineRule="atLeast"/>
    </w:pPr>
    <w:rPr>
      <w:sz w:val="16"/>
    </w:rPr>
  </w:style>
  <w:style w:type="paragraph" w:customStyle="1" w:styleId="01Title">
    <w:name w:val="01 Title"/>
    <w:basedOn w:val="AIHWbodytext"/>
    <w:next w:val="05Date"/>
    <w:uiPriority w:val="8"/>
    <w:rsid w:val="00A51635"/>
    <w:pPr>
      <w:spacing w:before="1200" w:after="600" w:line="600" w:lineRule="atLeast"/>
      <w:jc w:val="center"/>
    </w:pPr>
    <w:rPr>
      <w:b/>
      <w:sz w:val="48"/>
    </w:rPr>
  </w:style>
  <w:style w:type="paragraph" w:customStyle="1" w:styleId="02Subtitle">
    <w:name w:val="02 Subtitle"/>
    <w:basedOn w:val="01Title"/>
    <w:next w:val="05Date"/>
    <w:uiPriority w:val="8"/>
    <w:rsid w:val="00BB0645"/>
    <w:pPr>
      <w:spacing w:before="120" w:after="1680" w:line="480" w:lineRule="atLeast"/>
    </w:pPr>
    <w:rPr>
      <w:sz w:val="36"/>
    </w:rPr>
  </w:style>
  <w:style w:type="paragraph" w:customStyle="1" w:styleId="03Series">
    <w:name w:val="03 Series"/>
    <w:basedOn w:val="02Subtitle"/>
    <w:next w:val="04Seriesnumber"/>
    <w:uiPriority w:val="8"/>
    <w:rsid w:val="00AD18D2"/>
    <w:pPr>
      <w:pageBreakBefore/>
      <w:spacing w:before="1440" w:after="80" w:line="260" w:lineRule="atLeast"/>
    </w:pPr>
    <w:rPr>
      <w:b w:val="0"/>
      <w:caps/>
      <w:sz w:val="22"/>
    </w:rPr>
  </w:style>
  <w:style w:type="paragraph" w:customStyle="1" w:styleId="04Seriesnumber">
    <w:name w:val="04 Series number"/>
    <w:basedOn w:val="03Series"/>
    <w:next w:val="03Series"/>
    <w:uiPriority w:val="8"/>
    <w:rsid w:val="00AD18D2"/>
    <w:pPr>
      <w:pageBreakBefore w:val="0"/>
      <w:spacing w:before="120" w:after="360"/>
    </w:pPr>
    <w:rPr>
      <w:caps w:val="0"/>
    </w:rPr>
  </w:style>
  <w:style w:type="paragraph" w:customStyle="1" w:styleId="05Date">
    <w:name w:val="05 Date"/>
    <w:basedOn w:val="02Subtitle"/>
    <w:next w:val="06Publisher"/>
    <w:uiPriority w:val="8"/>
    <w:rsid w:val="0088346D"/>
    <w:pPr>
      <w:spacing w:before="0" w:line="360" w:lineRule="atLeast"/>
    </w:pPr>
    <w:rPr>
      <w:sz w:val="24"/>
    </w:rPr>
  </w:style>
  <w:style w:type="paragraph" w:customStyle="1" w:styleId="06Publisher">
    <w:name w:val="06 Publisher"/>
    <w:basedOn w:val="05Date"/>
    <w:next w:val="07Catno"/>
    <w:uiPriority w:val="8"/>
    <w:rsid w:val="0096503C"/>
    <w:pPr>
      <w:spacing w:before="60" w:after="40" w:line="260" w:lineRule="atLeast"/>
    </w:pPr>
    <w:rPr>
      <w:b w:val="0"/>
      <w:sz w:val="22"/>
    </w:rPr>
  </w:style>
  <w:style w:type="paragraph" w:customStyle="1" w:styleId="07Catno">
    <w:name w:val="07 Cat. no."/>
    <w:basedOn w:val="06Publisher"/>
    <w:next w:val="09Versotitlepagetext"/>
    <w:uiPriority w:val="8"/>
    <w:rsid w:val="0096503C"/>
    <w:pPr>
      <w:spacing w:before="120" w:line="200" w:lineRule="atLeast"/>
    </w:pPr>
    <w:rPr>
      <w:sz w:val="16"/>
    </w:rPr>
  </w:style>
  <w:style w:type="paragraph" w:customStyle="1" w:styleId="08Versotitlepageheading">
    <w:name w:val="08 Verso title page heading"/>
    <w:basedOn w:val="06Publisher"/>
    <w:next w:val="09Versotitlepagetext"/>
    <w:uiPriority w:val="8"/>
    <w:rsid w:val="0088346D"/>
    <w:pPr>
      <w:spacing w:before="400" w:after="120" w:line="240" w:lineRule="atLeast"/>
      <w:jc w:val="left"/>
    </w:pPr>
    <w:rPr>
      <w:b/>
      <w:sz w:val="20"/>
    </w:rPr>
  </w:style>
  <w:style w:type="paragraph" w:customStyle="1" w:styleId="09Versotitlepagetext">
    <w:name w:val="09 Verso title page text"/>
    <w:basedOn w:val="08Versotitlepageheading"/>
    <w:uiPriority w:val="8"/>
    <w:rsid w:val="0088346D"/>
    <w:pPr>
      <w:spacing w:before="40" w:after="40"/>
    </w:pPr>
    <w:rPr>
      <w:b w:val="0"/>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1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9776B8"/>
    <w:pPr>
      <w:keepNext/>
      <w:keepLines/>
      <w:tabs>
        <w:tab w:val="clear" w:pos="397"/>
      </w:tabs>
      <w:spacing w:after="120"/>
    </w:pPr>
    <w:rPr>
      <w:b/>
      <w:sz w:val="22"/>
    </w:rPr>
  </w:style>
  <w:style w:type="paragraph" w:customStyle="1" w:styleId="FigureCaption">
    <w:name w:val="Figure: Caption"/>
    <w:basedOn w:val="TableCaption"/>
    <w:next w:val="AIHWbodytext"/>
    <w:link w:val="FigureCaptionChar"/>
    <w:uiPriority w:val="5"/>
    <w:rsid w:val="00F45C08"/>
    <w:pPr>
      <w:pBdr>
        <w:top w:val="single" w:sz="4" w:space="4" w:color="auto"/>
        <w:left w:val="single" w:sz="4" w:space="4" w:color="auto"/>
        <w:bottom w:val="single" w:sz="4" w:space="4" w:color="auto"/>
        <w:right w:val="single" w:sz="4" w:space="4" w:color="auto"/>
      </w:pBdr>
      <w:spacing w:before="120" w:after="240"/>
    </w:pPr>
  </w:style>
  <w:style w:type="paragraph" w:customStyle="1" w:styleId="FigureSourcefootnotes">
    <w:name w:val="Figure: Source &amp; footnotes"/>
    <w:basedOn w:val="TableSourcefootnotes"/>
    <w:next w:val="FigureCaption"/>
    <w:uiPriority w:val="5"/>
    <w:qFormat/>
    <w:rsid w:val="00601134"/>
    <w:pPr>
      <w:pBdr>
        <w:top w:val="single" w:sz="4" w:space="4" w:color="auto"/>
        <w:left w:val="single" w:sz="4" w:space="4" w:color="auto"/>
        <w:bottom w:val="single" w:sz="4" w:space="4" w:color="auto"/>
        <w:right w:val="single" w:sz="4" w:space="4" w:color="auto"/>
      </w:pBdr>
    </w:pPr>
  </w:style>
  <w:style w:type="character" w:styleId="FootnoteReference">
    <w:name w:val="footnote reference"/>
    <w:semiHidden/>
    <w:rsid w:val="004734FE"/>
    <w:rPr>
      <w:dstrike w:val="0"/>
      <w:vertAlign w:val="superscript"/>
    </w:rPr>
  </w:style>
  <w:style w:type="paragraph" w:styleId="FootnoteText">
    <w:name w:val="footnote text"/>
    <w:basedOn w:val="AIHWbodytext"/>
    <w:semiHidden/>
    <w:rsid w:val="004734FE"/>
    <w:pPr>
      <w:spacing w:after="20" w:line="220" w:lineRule="atLeast"/>
      <w:ind w:left="397" w:hanging="397"/>
    </w:pPr>
    <w:rPr>
      <w:sz w:val="18"/>
    </w:rPr>
  </w:style>
  <w:style w:type="paragraph" w:customStyle="1" w:styleId="IndentedQuotes">
    <w:name w:val="Indented: Quotes"/>
    <w:basedOn w:val="AIHWbodytext"/>
    <w:next w:val="AIHWbodytext"/>
    <w:uiPriority w:val="4"/>
    <w:qFormat/>
    <w:rsid w:val="002B4D2D"/>
    <w:pPr>
      <w:spacing w:before="40"/>
      <w:ind w:left="397" w:right="397"/>
    </w:pPr>
  </w:style>
  <w:style w:type="paragraph" w:customStyle="1" w:styleId="TableBullet1">
    <w:name w:val="Table: Bullet 1"/>
    <w:basedOn w:val="TableText"/>
    <w:uiPriority w:val="6"/>
    <w:rsid w:val="005A73FF"/>
    <w:pPr>
      <w:numPr>
        <w:numId w:val="17"/>
      </w:numPr>
      <w:tabs>
        <w:tab w:val="clear" w:pos="198"/>
        <w:tab w:val="left" w:pos="0"/>
        <w:tab w:val="left" w:pos="284"/>
      </w:tabs>
      <w:spacing w:before="0"/>
      <w:ind w:left="828" w:hanging="828"/>
    </w:pPr>
  </w:style>
  <w:style w:type="paragraph" w:customStyle="1" w:styleId="TableLetteredfootnotes">
    <w:name w:val="Table: Lettered footnotes"/>
    <w:basedOn w:val="TableSourcefootnotes"/>
    <w:link w:val="TableLetteredfootnotesChar"/>
    <w:rsid w:val="005550C6"/>
    <w:pPr>
      <w:numPr>
        <w:numId w:val="18"/>
      </w:numPr>
      <w:ind w:left="284" w:hanging="284"/>
    </w:pPr>
  </w:style>
  <w:style w:type="paragraph" w:customStyle="1" w:styleId="TableNotesnumbered">
    <w:name w:val="Table: Notes numbered"/>
    <w:basedOn w:val="TableSourcefootnotes"/>
    <w:rsid w:val="005550C6"/>
    <w:pPr>
      <w:numPr>
        <w:numId w:val="19"/>
      </w:numPr>
      <w:ind w:left="284" w:hanging="284"/>
    </w:pPr>
  </w:style>
  <w:style w:type="paragraph" w:customStyle="1" w:styleId="TableSubtotal">
    <w:name w:val="Table: Subtotal"/>
    <w:basedOn w:val="TableText"/>
    <w:next w:val="TableText"/>
    <w:uiPriority w:val="6"/>
    <w:rsid w:val="004734FE"/>
    <w:rPr>
      <w:i/>
    </w:rPr>
  </w:style>
  <w:style w:type="paragraph" w:customStyle="1" w:styleId="TableTextindented">
    <w:name w:val="Table: Text indented"/>
    <w:basedOn w:val="TableText"/>
    <w:uiPriority w:val="6"/>
    <w:rsid w:val="004734FE"/>
    <w:pPr>
      <w:ind w:left="198"/>
    </w:pPr>
  </w:style>
  <w:style w:type="paragraph" w:customStyle="1" w:styleId="Tablecontinued">
    <w:name w:val="Table: (continued)"/>
    <w:basedOn w:val="AIHWbodytext"/>
    <w:next w:val="TableCaption"/>
    <w:uiPriority w:val="6"/>
    <w:rsid w:val="004734FE"/>
    <w:pPr>
      <w:spacing w:before="40" w:after="0" w:line="220" w:lineRule="atLeast"/>
      <w:jc w:val="right"/>
    </w:pPr>
    <w:rPr>
      <w:i/>
      <w:sz w:val="18"/>
    </w:rPr>
  </w:style>
  <w:style w:type="paragraph" w:customStyle="1" w:styleId="TableCaption">
    <w:name w:val="Table: Caption"/>
    <w:basedOn w:val="AIHWbodytext"/>
    <w:next w:val="TableHeadingtotal"/>
    <w:link w:val="TableCaptionChar"/>
    <w:uiPriority w:val="5"/>
    <w:qFormat/>
    <w:rsid w:val="00F308C0"/>
    <w:pPr>
      <w:keepNext/>
      <w:keepLines/>
      <w:spacing w:before="240" w:after="60" w:line="240" w:lineRule="atLeast"/>
    </w:pPr>
    <w:rPr>
      <w:b/>
      <w:sz w:val="20"/>
    </w:rPr>
  </w:style>
  <w:style w:type="paragraph" w:styleId="TOC1">
    <w:name w:val="toc 1"/>
    <w:basedOn w:val="AIHWbodytext"/>
    <w:next w:val="TOC2"/>
    <w:uiPriority w:val="39"/>
    <w:unhideWhenUsed/>
    <w:rsid w:val="00BB3576"/>
    <w:pPr>
      <w:keepNext/>
      <w:keepLines/>
      <w:tabs>
        <w:tab w:val="left" w:pos="426"/>
        <w:tab w:val="right" w:leader="dot" w:pos="9072"/>
      </w:tabs>
      <w:spacing w:before="80"/>
      <w:ind w:left="426" w:hanging="426"/>
    </w:pPr>
    <w:rPr>
      <w:b/>
    </w:rPr>
  </w:style>
  <w:style w:type="paragraph" w:styleId="TOC2">
    <w:name w:val="toc 2"/>
    <w:basedOn w:val="TOC1"/>
    <w:uiPriority w:val="39"/>
    <w:unhideWhenUsed/>
    <w:rsid w:val="00BB3576"/>
    <w:pPr>
      <w:tabs>
        <w:tab w:val="left" w:pos="794"/>
      </w:tabs>
      <w:spacing w:before="40"/>
      <w:ind w:left="794" w:hanging="368"/>
    </w:pPr>
    <w:rPr>
      <w:b w:val="0"/>
    </w:rPr>
  </w:style>
  <w:style w:type="paragraph" w:styleId="TOC3">
    <w:name w:val="toc 3"/>
    <w:basedOn w:val="TOC2"/>
    <w:uiPriority w:val="3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link w:val="TableSourcefootnotesChar"/>
    <w:uiPriority w:val="5"/>
    <w:qFormat/>
    <w:rsid w:val="00F45C08"/>
    <w:pPr>
      <w:keepLines/>
      <w:spacing w:before="60" w:after="0" w:line="180" w:lineRule="atLeast"/>
    </w:pPr>
    <w:rPr>
      <w:sz w:val="14"/>
    </w:rPr>
  </w:style>
  <w:style w:type="numbering" w:styleId="111111">
    <w:name w:val="Outline List 2"/>
    <w:basedOn w:val="NoList"/>
    <w:semiHidden/>
    <w:rsid w:val="003B637B"/>
    <w:pPr>
      <w:numPr>
        <w:numId w:val="2"/>
      </w:numPr>
    </w:pPr>
  </w:style>
  <w:style w:type="numbering" w:styleId="1ai">
    <w:name w:val="Outline List 1"/>
    <w:basedOn w:val="NoList"/>
    <w:semiHidden/>
    <w:rsid w:val="003B637B"/>
    <w:pPr>
      <w:numPr>
        <w:numId w:val="3"/>
      </w:numPr>
    </w:pPr>
  </w:style>
  <w:style w:type="numbering" w:styleId="ArticleSection">
    <w:name w:val="Outline List 3"/>
    <w:basedOn w:val="NoList"/>
    <w:semiHidden/>
    <w:rsid w:val="003B637B"/>
    <w:pPr>
      <w:numPr>
        <w:numId w:val="4"/>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D51085"/>
    <w:pPr>
      <w:numPr>
        <w:ilvl w:val="1"/>
        <w:numId w:val="16"/>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semiHidden/>
    <w:rsid w:val="003B637B"/>
    <w:rPr>
      <w:color w:val="800080"/>
      <w:u w:val="single"/>
    </w:rPr>
  </w:style>
  <w:style w:type="paragraph" w:styleId="Footer">
    <w:name w:val="footer"/>
    <w:basedOn w:val="Normal"/>
    <w:link w:val="FooterChar"/>
    <w:uiPriority w:val="99"/>
    <w:semiHidden/>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uiPriority w:val="99"/>
    <w:rsid w:val="003B637B"/>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144EFE"/>
    <w:rPr>
      <w:color w:val="0563C1"/>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5"/>
      </w:numPr>
    </w:pPr>
  </w:style>
  <w:style w:type="paragraph" w:styleId="ListBullet2">
    <w:name w:val="List Bullet 2"/>
    <w:basedOn w:val="Normal"/>
    <w:semiHidden/>
    <w:rsid w:val="003B637B"/>
    <w:pPr>
      <w:numPr>
        <w:numId w:val="6"/>
      </w:numPr>
    </w:pPr>
  </w:style>
  <w:style w:type="paragraph" w:styleId="ListBullet3">
    <w:name w:val="List Bullet 3"/>
    <w:basedOn w:val="Normal"/>
    <w:semiHidden/>
    <w:rsid w:val="003B637B"/>
    <w:pPr>
      <w:numPr>
        <w:numId w:val="7"/>
      </w:numPr>
    </w:pPr>
  </w:style>
  <w:style w:type="paragraph" w:styleId="ListBullet4">
    <w:name w:val="List Bullet 4"/>
    <w:basedOn w:val="Normal"/>
    <w:semiHidden/>
    <w:rsid w:val="003B637B"/>
    <w:pPr>
      <w:numPr>
        <w:numId w:val="8"/>
      </w:numPr>
    </w:pPr>
  </w:style>
  <w:style w:type="paragraph" w:styleId="ListBullet5">
    <w:name w:val="List Bullet 5"/>
    <w:basedOn w:val="Normal"/>
    <w:semiHidden/>
    <w:rsid w:val="003B637B"/>
    <w:pPr>
      <w:numPr>
        <w:numId w:val="9"/>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0"/>
      </w:numPr>
    </w:pPr>
  </w:style>
  <w:style w:type="paragraph" w:styleId="ListNumber2">
    <w:name w:val="List Number 2"/>
    <w:basedOn w:val="Normal"/>
    <w:semiHidden/>
    <w:rsid w:val="003B637B"/>
    <w:pPr>
      <w:numPr>
        <w:numId w:val="11"/>
      </w:numPr>
    </w:pPr>
  </w:style>
  <w:style w:type="paragraph" w:styleId="ListNumber3">
    <w:name w:val="List Number 3"/>
    <w:basedOn w:val="Normal"/>
    <w:semiHidden/>
    <w:rsid w:val="003B637B"/>
    <w:pPr>
      <w:numPr>
        <w:numId w:val="12"/>
      </w:numPr>
    </w:pPr>
  </w:style>
  <w:style w:type="paragraph" w:styleId="ListNumber4">
    <w:name w:val="List Number 4"/>
    <w:basedOn w:val="Normal"/>
    <w:semiHidden/>
    <w:rsid w:val="003B637B"/>
    <w:pPr>
      <w:numPr>
        <w:numId w:val="13"/>
      </w:numPr>
    </w:pPr>
  </w:style>
  <w:style w:type="paragraph" w:styleId="ListNumber5">
    <w:name w:val="List Number 5"/>
    <w:basedOn w:val="Normal"/>
    <w:semiHidden/>
    <w:rsid w:val="003B637B"/>
    <w:pPr>
      <w:numPr>
        <w:numId w:val="14"/>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B637B"/>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B637B"/>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B637B"/>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99"/>
    <w:rsid w:val="000C774B"/>
    <w:pPr>
      <w:tabs>
        <w:tab w:val="clear" w:pos="426"/>
        <w:tab w:val="left" w:pos="1134"/>
      </w:tabs>
      <w:spacing w:before="60" w:line="240" w:lineRule="atLeast"/>
      <w:ind w:left="1134" w:right="565" w:hanging="1134"/>
    </w:pPr>
    <w:rPr>
      <w:b w:val="0"/>
      <w:noProof/>
      <w:sz w:val="20"/>
    </w:rPr>
  </w:style>
  <w:style w:type="table" w:styleId="TableProfessional">
    <w:name w:val="Table Professional"/>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637B"/>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total">
    <w:name w:val="Table: Heading &amp; total"/>
    <w:basedOn w:val="TableText"/>
    <w:next w:val="TableText"/>
    <w:link w:val="TableHeadingtotalChar"/>
    <w:uiPriority w:val="6"/>
    <w:rsid w:val="009B2765"/>
    <w:rPr>
      <w:b/>
    </w:rPr>
  </w:style>
  <w:style w:type="character" w:customStyle="1" w:styleId="Heading1Char">
    <w:name w:val="Heading 1 Char"/>
    <w:link w:val="Heading1"/>
    <w:uiPriority w:val="1"/>
    <w:rsid w:val="00EE6807"/>
    <w:rPr>
      <w:rFonts w:ascii="Arial" w:hAnsi="Arial"/>
      <w:b/>
      <w:color w:val="000000"/>
      <w:sz w:val="44"/>
      <w:lang w:eastAsia="en-US"/>
    </w:rPr>
  </w:style>
  <w:style w:type="character" w:customStyle="1" w:styleId="TableTextChar">
    <w:name w:val="Table: Text Char"/>
    <w:link w:val="TableText"/>
    <w:uiPriority w:val="6"/>
    <w:rsid w:val="005C5070"/>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A36776"/>
    <w:rPr>
      <w:rFonts w:ascii="Arial" w:hAnsi="Arial"/>
      <w:szCs w:val="20"/>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86780"/>
    <w:rPr>
      <w:rFonts w:ascii="Arial" w:hAnsi="Arial"/>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semiHidden/>
    <w:rsid w:val="00BC3DD5"/>
    <w:rPr>
      <w:sz w:val="16"/>
      <w:szCs w:val="16"/>
    </w:rPr>
  </w:style>
  <w:style w:type="paragraph" w:styleId="CommentText">
    <w:name w:val="annotation text"/>
    <w:basedOn w:val="Normal"/>
    <w:link w:val="CommentTextChar"/>
    <w:semiHidden/>
    <w:rsid w:val="00BC3DD5"/>
    <w:rPr>
      <w:sz w:val="20"/>
      <w:szCs w:val="20"/>
    </w:rPr>
  </w:style>
  <w:style w:type="character" w:customStyle="1" w:styleId="CommentTextChar">
    <w:name w:val="Comment Text Char"/>
    <w:link w:val="CommentText"/>
    <w:semiHidden/>
    <w:rsid w:val="008623DD"/>
    <w:rPr>
      <w:sz w:val="20"/>
      <w:szCs w:val="20"/>
    </w:rPr>
  </w:style>
  <w:style w:type="paragraph" w:styleId="CommentSubject">
    <w:name w:val="annotation subject"/>
    <w:basedOn w:val="CommentText"/>
    <w:next w:val="CommentText"/>
    <w:link w:val="CommentSubjectChar"/>
    <w:semiHidden/>
    <w:rsid w:val="00BC3DD5"/>
    <w:rPr>
      <w:b/>
      <w:bCs/>
    </w:rPr>
  </w:style>
  <w:style w:type="character" w:customStyle="1" w:styleId="CommentSubjectChar">
    <w:name w:val="Comment Subject Char"/>
    <w:link w:val="CommentSubject"/>
    <w:semiHidden/>
    <w:rsid w:val="008623DD"/>
    <w:rPr>
      <w:b/>
      <w:bCs/>
      <w:sz w:val="20"/>
      <w:szCs w:val="20"/>
    </w:rPr>
  </w:style>
  <w:style w:type="paragraph" w:customStyle="1" w:styleId="Heading1nopagebreak">
    <w:name w:val="Heading 1 no page break"/>
    <w:basedOn w:val="Heading1"/>
    <w:next w:val="Heading2"/>
    <w:rsid w:val="00FE6A34"/>
    <w:pPr>
      <w:pageBreakBefore w:val="0"/>
      <w:spacing w:before="720"/>
    </w:p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paragraph" w:customStyle="1" w:styleId="Glossaryentry">
    <w:name w:val="Glossary entry"/>
    <w:basedOn w:val="Normal"/>
    <w:link w:val="GlossaryentryChar"/>
    <w:uiPriority w:val="7"/>
    <w:rsid w:val="00DB645A"/>
    <w:pPr>
      <w:spacing w:before="0"/>
    </w:pPr>
    <w:rPr>
      <w:b/>
      <w:szCs w:val="20"/>
      <w:lang w:eastAsia="en-US"/>
    </w:rPr>
  </w:style>
  <w:style w:type="paragraph" w:customStyle="1" w:styleId="Glossarydefinition">
    <w:name w:val="Glossary definition"/>
    <w:basedOn w:val="Normal"/>
    <w:link w:val="GlossarydefinitionChar"/>
    <w:uiPriority w:val="7"/>
    <w:rsid w:val="004B59F6"/>
    <w:pPr>
      <w:spacing w:before="0"/>
    </w:pPr>
    <w:rPr>
      <w:rFonts w:ascii="Arial" w:hAnsi="Arial"/>
      <w:szCs w:val="20"/>
      <w:lang w:eastAsia="en-US"/>
    </w:rPr>
  </w:style>
  <w:style w:type="character" w:customStyle="1" w:styleId="GlossaryentryChar">
    <w:name w:val="Glossary entry Char"/>
    <w:link w:val="Glossaryentry"/>
    <w:uiPriority w:val="7"/>
    <w:rsid w:val="00C46B49"/>
    <w:rPr>
      <w:b/>
      <w:szCs w:val="20"/>
      <w:lang w:eastAsia="en-US"/>
    </w:rPr>
  </w:style>
  <w:style w:type="character" w:customStyle="1" w:styleId="FooterChar">
    <w:name w:val="Footer Char"/>
    <w:link w:val="Footer"/>
    <w:uiPriority w:val="99"/>
    <w:semiHidden/>
    <w:rsid w:val="008623DD"/>
    <w:rPr>
      <w:rFonts w:ascii="Arial" w:hAnsi="Arial"/>
      <w:sz w:val="20"/>
      <w:szCs w:val="20"/>
      <w:lang w:eastAsia="en-US"/>
    </w:rPr>
  </w:style>
  <w:style w:type="character" w:customStyle="1" w:styleId="GlossarydefinitionChar">
    <w:name w:val="Glossary definition Char"/>
    <w:link w:val="Glossarydefinition"/>
    <w:uiPriority w:val="7"/>
    <w:rsid w:val="004B59F6"/>
    <w:rPr>
      <w:rFonts w:ascii="Arial" w:hAnsi="Arial"/>
      <w:szCs w:val="20"/>
      <w:lang w:eastAsia="en-US"/>
    </w:rPr>
  </w:style>
  <w:style w:type="paragraph" w:customStyle="1" w:styleId="Instructions">
    <w:name w:val="Instructions"/>
    <w:basedOn w:val="AIHWbodytext"/>
    <w:link w:val="InstructionsChar"/>
    <w:uiPriority w:val="10"/>
    <w:rsid w:val="00A36776"/>
    <w:rPr>
      <w:color w:val="C00000"/>
    </w:rPr>
  </w:style>
  <w:style w:type="character" w:customStyle="1" w:styleId="InstructionsChar">
    <w:name w:val="Instructions Char"/>
    <w:basedOn w:val="AIHWbodytextChar"/>
    <w:link w:val="Instructions"/>
    <w:uiPriority w:val="10"/>
    <w:rsid w:val="00A36776"/>
    <w:rPr>
      <w:rFonts w:ascii="Arial" w:hAnsi="Arial"/>
      <w:color w:val="C00000"/>
      <w:szCs w:val="20"/>
      <w:lang w:eastAsia="en-US"/>
    </w:rPr>
  </w:style>
  <w:style w:type="paragraph" w:customStyle="1" w:styleId="Boxcontinued">
    <w:name w:val="Box: (continued)"/>
    <w:basedOn w:val="BoxText"/>
    <w:next w:val="BoxHeading1"/>
    <w:uiPriority w:val="4"/>
    <w:rsid w:val="00BE6005"/>
    <w:pPr>
      <w:spacing w:before="0" w:after="0"/>
      <w:jc w:val="right"/>
    </w:pPr>
    <w:rPr>
      <w:i/>
      <w:sz w:val="20"/>
    </w:rPr>
  </w:style>
  <w:style w:type="paragraph" w:customStyle="1" w:styleId="TableTextright">
    <w:name w:val="Table: Text right"/>
    <w:basedOn w:val="TableText"/>
    <w:uiPriority w:val="6"/>
    <w:rsid w:val="0094670A"/>
    <w:pPr>
      <w:jc w:val="right"/>
    </w:pPr>
  </w:style>
  <w:style w:type="paragraph" w:customStyle="1" w:styleId="TableHeadingtotalright">
    <w:name w:val="Table: Heading &amp; total right"/>
    <w:basedOn w:val="TableHeadingtotal"/>
    <w:uiPriority w:val="6"/>
    <w:rsid w:val="00A92BD6"/>
    <w:pPr>
      <w:jc w:val="right"/>
    </w:pPr>
  </w:style>
  <w:style w:type="paragraph" w:customStyle="1" w:styleId="TableSubtotalright">
    <w:name w:val="Table: Subtotal right"/>
    <w:basedOn w:val="TableSubtotal"/>
    <w:uiPriority w:val="6"/>
    <w:rsid w:val="00A92BD6"/>
    <w:pPr>
      <w:jc w:val="right"/>
    </w:pPr>
  </w:style>
  <w:style w:type="paragraph" w:customStyle="1" w:styleId="TitlePageBodyTextSpaced">
    <w:name w:val="TitlePageBodyTextSpaced"/>
    <w:basedOn w:val="Normal"/>
    <w:semiHidden/>
    <w:qFormat/>
    <w:rsid w:val="004B176E"/>
    <w:pPr>
      <w:spacing w:before="0" w:after="240" w:line="240" w:lineRule="atLeast"/>
    </w:pPr>
    <w:rPr>
      <w:rFonts w:ascii="Arial" w:hAnsi="Arial" w:cs="Arial"/>
      <w:sz w:val="20"/>
      <w:szCs w:val="20"/>
    </w:rPr>
  </w:style>
  <w:style w:type="paragraph" w:customStyle="1" w:styleId="TitlePageBodyTextNoSpace">
    <w:name w:val="TitlePageBodyTextNoSpace"/>
    <w:basedOn w:val="TitlePageBodyTextSpaced"/>
    <w:semiHidden/>
    <w:qFormat/>
    <w:rsid w:val="004B176E"/>
    <w:pPr>
      <w:spacing w:after="0"/>
    </w:pPr>
  </w:style>
  <w:style w:type="table" w:customStyle="1" w:styleId="TableNoBorder">
    <w:name w:val="Table No Border"/>
    <w:basedOn w:val="TableNormal"/>
    <w:uiPriority w:val="99"/>
    <w:rsid w:val="004B176E"/>
    <w:pPr>
      <w:spacing w:after="40"/>
    </w:pPr>
    <w:tblPr/>
  </w:style>
  <w:style w:type="character" w:customStyle="1" w:styleId="TableHeadingtotalChar">
    <w:name w:val="Table: Heading &amp; total Char"/>
    <w:basedOn w:val="DefaultParagraphFont"/>
    <w:link w:val="TableHeadingtotal"/>
    <w:uiPriority w:val="6"/>
    <w:rsid w:val="005C0850"/>
    <w:rPr>
      <w:rFonts w:ascii="Arial" w:hAnsi="Arial"/>
      <w:b/>
      <w:sz w:val="16"/>
      <w:szCs w:val="20"/>
      <w:lang w:eastAsia="en-US"/>
    </w:rPr>
  </w:style>
  <w:style w:type="character" w:customStyle="1" w:styleId="TableSourcefootnotesChar">
    <w:name w:val="Table: Source &amp; footnotes Char"/>
    <w:basedOn w:val="DefaultParagraphFont"/>
    <w:link w:val="TableSourcefootnotes"/>
    <w:uiPriority w:val="5"/>
    <w:locked/>
    <w:rsid w:val="00F45C08"/>
    <w:rPr>
      <w:rFonts w:ascii="Arial" w:hAnsi="Arial"/>
      <w:sz w:val="14"/>
      <w:szCs w:val="20"/>
      <w:lang w:eastAsia="en-US"/>
    </w:rPr>
  </w:style>
  <w:style w:type="character" w:customStyle="1" w:styleId="TableLetteredfootnotesChar">
    <w:name w:val="Table: Lettered footnotes Char"/>
    <w:basedOn w:val="DefaultParagraphFont"/>
    <w:link w:val="TableLetteredfootnotes"/>
    <w:rsid w:val="005550C6"/>
    <w:rPr>
      <w:rFonts w:ascii="Arial" w:hAnsi="Arial"/>
      <w:sz w:val="14"/>
      <w:szCs w:val="20"/>
      <w:lang w:eastAsia="en-US"/>
    </w:rPr>
  </w:style>
  <w:style w:type="character" w:customStyle="1" w:styleId="TableCaptionChar">
    <w:name w:val="Table: Caption Char"/>
    <w:basedOn w:val="DefaultParagraphFont"/>
    <w:link w:val="TableCaption"/>
    <w:uiPriority w:val="5"/>
    <w:rsid w:val="00F308C0"/>
    <w:rPr>
      <w:rFonts w:ascii="Arial" w:hAnsi="Arial"/>
      <w:b/>
      <w:sz w:val="20"/>
      <w:szCs w:val="20"/>
      <w:lang w:eastAsia="en-US"/>
    </w:rPr>
  </w:style>
  <w:style w:type="character" w:customStyle="1" w:styleId="FigureCaptionChar">
    <w:name w:val="Figure: Caption Char"/>
    <w:link w:val="FigureCaption"/>
    <w:uiPriority w:val="5"/>
    <w:rsid w:val="00F45C08"/>
    <w:rPr>
      <w:rFonts w:ascii="Arial" w:hAnsi="Arial"/>
      <w:b/>
      <w:sz w:val="20"/>
      <w:szCs w:val="20"/>
      <w:lang w:eastAsia="en-US"/>
    </w:rPr>
  </w:style>
  <w:style w:type="paragraph" w:customStyle="1" w:styleId="Figurenumbered">
    <w:name w:val="Figure: numbered"/>
    <w:basedOn w:val="FigureSourcefootnotes"/>
    <w:rsid w:val="003D6BBA"/>
    <w:pPr>
      <w:numPr>
        <w:numId w:val="20"/>
      </w:numPr>
      <w:ind w:left="284" w:hanging="284"/>
    </w:pPr>
  </w:style>
  <w:style w:type="paragraph" w:customStyle="1" w:styleId="Templateexamples">
    <w:name w:val="Template examples"/>
    <w:basedOn w:val="AIHWbodytext"/>
    <w:rsid w:val="00675834"/>
    <w:rPr>
      <w:color w:val="0070C0"/>
      <w:lang w:val="en"/>
    </w:rPr>
  </w:style>
  <w:style w:type="paragraph" w:styleId="TOCHeading">
    <w:name w:val="TOC Heading"/>
    <w:basedOn w:val="Heading1"/>
    <w:next w:val="Normal"/>
    <w:uiPriority w:val="39"/>
    <w:semiHidden/>
    <w:unhideWhenUsed/>
    <w:qFormat/>
    <w:rsid w:val="00BB0645"/>
    <w:pPr>
      <w:pageBreakBefore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ListofAbbrevSymbols">
    <w:name w:val="List of Abbrev/Symbols"/>
    <w:basedOn w:val="AIHWbodytext"/>
    <w:rsid w:val="002154CC"/>
    <w:pPr>
      <w:tabs>
        <w:tab w:val="left" w:pos="1276"/>
      </w:tabs>
      <w:spacing w:after="160"/>
      <w:ind w:left="1276" w:hanging="1276"/>
    </w:pPr>
  </w:style>
  <w:style w:type="paragraph" w:customStyle="1" w:styleId="Footeroddpage">
    <w:name w:val="Footer: odd page"/>
    <w:basedOn w:val="Footer"/>
    <w:qFormat/>
    <w:rsid w:val="00606746"/>
    <w:pPr>
      <w:tabs>
        <w:tab w:val="clear" w:pos="4153"/>
        <w:tab w:val="clear" w:pos="8306"/>
        <w:tab w:val="right" w:pos="8505"/>
        <w:tab w:val="right" w:pos="9072"/>
      </w:tabs>
      <w:spacing w:before="0" w:after="0"/>
      <w:jc w:val="right"/>
    </w:pPr>
  </w:style>
  <w:style w:type="paragraph" w:customStyle="1" w:styleId="Footerevenpage">
    <w:name w:val="Footer: even page"/>
    <w:basedOn w:val="Footer"/>
    <w:qFormat/>
    <w:rsid w:val="00606746"/>
    <w:pPr>
      <w:tabs>
        <w:tab w:val="clear" w:pos="4153"/>
        <w:tab w:val="clear" w:pos="8306"/>
        <w:tab w:val="left" w:pos="567"/>
      </w:tabs>
      <w:spacing w:before="0" w:after="0"/>
      <w:jc w:val="left"/>
    </w:pPr>
  </w:style>
  <w:style w:type="paragraph" w:customStyle="1" w:styleId="09Versotitlepagetext0">
    <w:name w:val="09 Verso titlepage text"/>
    <w:basedOn w:val="Normal"/>
    <w:uiPriority w:val="8"/>
    <w:rsid w:val="002F221A"/>
    <w:pPr>
      <w:spacing w:before="40" w:after="40" w:line="240" w:lineRule="atLeast"/>
    </w:pPr>
    <w:rPr>
      <w:rFonts w:ascii="Arial" w:eastAsiaTheme="minorHAnsi" w:hAnsi="Arial" w:cs="Arial"/>
      <w:color w:val="000000"/>
      <w:sz w:val="20"/>
      <w:szCs w:val="20"/>
      <w:lang w:eastAsia="en-US"/>
    </w:rPr>
  </w:style>
  <w:style w:type="paragraph" w:customStyle="1" w:styleId="Highlightboxtext">
    <w:name w:val="Highlight box text"/>
    <w:basedOn w:val="BoxText"/>
    <w:qFormat/>
    <w:rsid w:val="00260634"/>
    <w:pPr>
      <w:pBdr>
        <w:top w:val="single" w:sz="4" w:space="10" w:color="C5E2EA"/>
        <w:left w:val="single" w:sz="4" w:space="10" w:color="C5E2EA"/>
        <w:bottom w:val="single" w:sz="4" w:space="10" w:color="C5E2EA"/>
        <w:right w:val="single" w:sz="4" w:space="10" w:color="C5E2EA"/>
      </w:pBdr>
      <w:shd w:val="clear" w:color="auto" w:fill="C5E2EA"/>
    </w:pPr>
    <w:rPr>
      <w:rFonts w:cs="Open Sans"/>
      <w:b/>
      <w:noProof/>
      <w:szCs w:val="21"/>
    </w:rPr>
  </w:style>
  <w:style w:type="character" w:customStyle="1" w:styleId="HeaderChar">
    <w:name w:val="Header Char"/>
    <w:basedOn w:val="DefaultParagraphFont"/>
    <w:link w:val="Header"/>
    <w:uiPriority w:val="99"/>
    <w:rsid w:val="003C54CE"/>
  </w:style>
  <w:style w:type="paragraph" w:styleId="Title">
    <w:name w:val="Title"/>
    <w:basedOn w:val="BodyText"/>
    <w:link w:val="TitleChar"/>
    <w:uiPriority w:val="99"/>
    <w:qFormat/>
    <w:rsid w:val="00BC6030"/>
    <w:pPr>
      <w:suppressAutoHyphens/>
      <w:autoSpaceDE w:val="0"/>
      <w:autoSpaceDN w:val="0"/>
      <w:adjustRightInd w:val="0"/>
      <w:spacing w:before="0" w:after="113" w:line="288" w:lineRule="auto"/>
      <w:textAlignment w:val="center"/>
    </w:pPr>
    <w:rPr>
      <w:rFonts w:ascii="Open Sans" w:hAnsi="Open Sans" w:cs="Open Sans"/>
      <w:b/>
      <w:bCs/>
      <w:color w:val="2B7D96"/>
      <w:sz w:val="56"/>
      <w:szCs w:val="56"/>
      <w:lang w:val="en-GB"/>
    </w:rPr>
  </w:style>
  <w:style w:type="character" w:customStyle="1" w:styleId="TitleChar">
    <w:name w:val="Title Char"/>
    <w:basedOn w:val="DefaultParagraphFont"/>
    <w:link w:val="Title"/>
    <w:uiPriority w:val="99"/>
    <w:rsid w:val="00BC6030"/>
    <w:rPr>
      <w:rFonts w:ascii="Open Sans" w:hAnsi="Open Sans" w:cs="Open Sans"/>
      <w:b/>
      <w:bCs/>
      <w:color w:val="2B7D96"/>
      <w:sz w:val="56"/>
      <w:szCs w:val="56"/>
      <w:lang w:val="en-GB"/>
    </w:rPr>
  </w:style>
  <w:style w:type="character" w:styleId="UnresolvedMention">
    <w:name w:val="Unresolved Mention"/>
    <w:basedOn w:val="DefaultParagraphFont"/>
    <w:uiPriority w:val="99"/>
    <w:semiHidden/>
    <w:unhideWhenUsed/>
    <w:rsid w:val="00E042B0"/>
    <w:rPr>
      <w:color w:val="605E5C"/>
      <w:shd w:val="clear" w:color="auto" w:fill="E1DFDD"/>
    </w:rPr>
  </w:style>
  <w:style w:type="paragraph" w:customStyle="1" w:styleId="NoParagraphStyle">
    <w:name w:val="[No Paragraph Style]"/>
    <w:rsid w:val="000C3E37"/>
    <w:pPr>
      <w:autoSpaceDE w:val="0"/>
      <w:autoSpaceDN w:val="0"/>
      <w:adjustRightInd w:val="0"/>
      <w:spacing w:before="0"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aliases w:val="Recommendation,List Paragraph1,NAST Quote,Bulleted Para,CV text,Dot pt,F5 List Paragraph,FooterText,L,List Paragraph11,List Paragraph111,List Paragraph2,Medium Grid 1 - Accent 21,NFP GP Bulleted List,Numbered Paragraph,Table text,numbered"/>
    <w:basedOn w:val="Normal"/>
    <w:link w:val="ListParagraphChar"/>
    <w:uiPriority w:val="34"/>
    <w:qFormat/>
    <w:rsid w:val="0000327A"/>
    <w:pPr>
      <w:ind w:left="720"/>
      <w:contextualSpacing/>
    </w:pPr>
  </w:style>
  <w:style w:type="paragraph" w:styleId="Revision">
    <w:name w:val="Revision"/>
    <w:hidden/>
    <w:uiPriority w:val="99"/>
    <w:semiHidden/>
    <w:rsid w:val="009F1205"/>
    <w:pPr>
      <w:spacing w:before="0" w:after="0" w:line="240" w:lineRule="auto"/>
    </w:pPr>
  </w:style>
  <w:style w:type="paragraph" w:customStyle="1" w:styleId="APSCBlocktext">
    <w:name w:val="APSC Block text"/>
    <w:basedOn w:val="Normal"/>
    <w:qFormat/>
    <w:rsid w:val="0045748E"/>
    <w:pPr>
      <w:spacing w:before="120" w:line="240" w:lineRule="auto"/>
    </w:pPr>
    <w:rPr>
      <w:rFonts w:ascii="Times New Roman" w:eastAsiaTheme="minorEastAsia" w:hAnsi="Times New Roman" w:cstheme="minorBidi"/>
      <w:iCs/>
      <w:color w:val="000000"/>
      <w:lang w:val="en-GB"/>
    </w:rPr>
  </w:style>
  <w:style w:type="character" w:customStyle="1" w:styleId="ListParagraphChar">
    <w:name w:val="List Paragraph Char"/>
    <w:aliases w:val="Recommendation Char,List Paragraph1 Char,NAST Quote Char,Bulleted Para Char,CV text Char,Dot pt Char,F5 List Paragraph Char,FooterText Char,L Char,List Paragraph11 Char,List Paragraph111 Char,List Paragraph2 Char,Table text Char"/>
    <w:link w:val="ListParagraph"/>
    <w:uiPriority w:val="34"/>
    <w:qFormat/>
    <w:locked/>
    <w:rsid w:val="00B7366D"/>
  </w:style>
  <w:style w:type="character" w:customStyle="1" w:styleId="normaltextrun">
    <w:name w:val="normaltextrun"/>
    <w:basedOn w:val="DefaultParagraphFont"/>
    <w:rsid w:val="00B7366D"/>
  </w:style>
  <w:style w:type="character" w:customStyle="1" w:styleId="eop">
    <w:name w:val="eop"/>
    <w:basedOn w:val="DefaultParagraphFont"/>
    <w:rsid w:val="00B7366D"/>
  </w:style>
  <w:style w:type="numbering" w:customStyle="1" w:styleId="DefaultBullets">
    <w:name w:val="Default Bullets"/>
    <w:uiPriority w:val="99"/>
    <w:rsid w:val="009F385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1287">
      <w:bodyDiv w:val="1"/>
      <w:marLeft w:val="0"/>
      <w:marRight w:val="0"/>
      <w:marTop w:val="0"/>
      <w:marBottom w:val="0"/>
      <w:divBdr>
        <w:top w:val="none" w:sz="0" w:space="0" w:color="auto"/>
        <w:left w:val="none" w:sz="0" w:space="0" w:color="auto"/>
        <w:bottom w:val="none" w:sz="0" w:space="0" w:color="auto"/>
        <w:right w:val="none" w:sz="0" w:space="0" w:color="auto"/>
      </w:divBdr>
    </w:div>
    <w:div w:id="354425685">
      <w:bodyDiv w:val="1"/>
      <w:marLeft w:val="0"/>
      <w:marRight w:val="0"/>
      <w:marTop w:val="0"/>
      <w:marBottom w:val="0"/>
      <w:divBdr>
        <w:top w:val="none" w:sz="0" w:space="0" w:color="auto"/>
        <w:left w:val="none" w:sz="0" w:space="0" w:color="auto"/>
        <w:bottom w:val="none" w:sz="0" w:space="0" w:color="auto"/>
        <w:right w:val="none" w:sz="0" w:space="0" w:color="auto"/>
      </w:divBdr>
    </w:div>
    <w:div w:id="643579487">
      <w:bodyDiv w:val="1"/>
      <w:marLeft w:val="0"/>
      <w:marRight w:val="0"/>
      <w:marTop w:val="0"/>
      <w:marBottom w:val="0"/>
      <w:divBdr>
        <w:top w:val="none" w:sz="0" w:space="0" w:color="auto"/>
        <w:left w:val="none" w:sz="0" w:space="0" w:color="auto"/>
        <w:bottom w:val="none" w:sz="0" w:space="0" w:color="auto"/>
        <w:right w:val="none" w:sz="0" w:space="0" w:color="auto"/>
      </w:divBdr>
      <w:divsChild>
        <w:div w:id="1910459070">
          <w:marLeft w:val="0"/>
          <w:marRight w:val="0"/>
          <w:marTop w:val="0"/>
          <w:marBottom w:val="0"/>
          <w:divBdr>
            <w:top w:val="none" w:sz="0" w:space="0" w:color="auto"/>
            <w:left w:val="none" w:sz="0" w:space="0" w:color="auto"/>
            <w:bottom w:val="none" w:sz="0" w:space="0" w:color="auto"/>
            <w:right w:val="none" w:sz="0" w:space="0" w:color="auto"/>
          </w:divBdr>
        </w:div>
        <w:div w:id="1824807550">
          <w:marLeft w:val="0"/>
          <w:marRight w:val="0"/>
          <w:marTop w:val="0"/>
          <w:marBottom w:val="0"/>
          <w:divBdr>
            <w:top w:val="none" w:sz="0" w:space="0" w:color="auto"/>
            <w:left w:val="none" w:sz="0" w:space="0" w:color="auto"/>
            <w:bottom w:val="none" w:sz="0" w:space="0" w:color="auto"/>
            <w:right w:val="none" w:sz="0" w:space="0" w:color="auto"/>
          </w:divBdr>
        </w:div>
      </w:divsChild>
    </w:div>
    <w:div w:id="663625014">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1032073829">
      <w:bodyDiv w:val="1"/>
      <w:marLeft w:val="0"/>
      <w:marRight w:val="0"/>
      <w:marTop w:val="0"/>
      <w:marBottom w:val="0"/>
      <w:divBdr>
        <w:top w:val="none" w:sz="0" w:space="0" w:color="auto"/>
        <w:left w:val="none" w:sz="0" w:space="0" w:color="auto"/>
        <w:bottom w:val="none" w:sz="0" w:space="0" w:color="auto"/>
        <w:right w:val="none" w:sz="0" w:space="0" w:color="auto"/>
      </w:divBdr>
    </w:div>
    <w:div w:id="1516923544">
      <w:bodyDiv w:val="1"/>
      <w:marLeft w:val="0"/>
      <w:marRight w:val="0"/>
      <w:marTop w:val="0"/>
      <w:marBottom w:val="0"/>
      <w:divBdr>
        <w:top w:val="none" w:sz="0" w:space="0" w:color="auto"/>
        <w:left w:val="none" w:sz="0" w:space="0" w:color="auto"/>
        <w:bottom w:val="none" w:sz="0" w:space="0" w:color="auto"/>
        <w:right w:val="none" w:sz="0" w:space="0" w:color="auto"/>
      </w:divBdr>
      <w:divsChild>
        <w:div w:id="2117409795">
          <w:marLeft w:val="0"/>
          <w:marRight w:val="0"/>
          <w:marTop w:val="0"/>
          <w:marBottom w:val="0"/>
          <w:divBdr>
            <w:top w:val="none" w:sz="0" w:space="0" w:color="auto"/>
            <w:left w:val="none" w:sz="0" w:space="0" w:color="auto"/>
            <w:bottom w:val="none" w:sz="0" w:space="0" w:color="auto"/>
            <w:right w:val="none" w:sz="0" w:space="0" w:color="auto"/>
          </w:divBdr>
        </w:div>
        <w:div w:id="743644275">
          <w:marLeft w:val="0"/>
          <w:marRight w:val="0"/>
          <w:marTop w:val="0"/>
          <w:marBottom w:val="0"/>
          <w:divBdr>
            <w:top w:val="none" w:sz="0" w:space="0" w:color="auto"/>
            <w:left w:val="none" w:sz="0" w:space="0" w:color="auto"/>
            <w:bottom w:val="none" w:sz="0" w:space="0" w:color="auto"/>
            <w:right w:val="none" w:sz="0" w:space="0" w:color="auto"/>
          </w:divBdr>
        </w:div>
        <w:div w:id="2035570079">
          <w:marLeft w:val="0"/>
          <w:marRight w:val="0"/>
          <w:marTop w:val="0"/>
          <w:marBottom w:val="0"/>
          <w:divBdr>
            <w:top w:val="none" w:sz="0" w:space="0" w:color="auto"/>
            <w:left w:val="none" w:sz="0" w:space="0" w:color="auto"/>
            <w:bottom w:val="none" w:sz="0" w:space="0" w:color="auto"/>
            <w:right w:val="none" w:sz="0" w:space="0" w:color="auto"/>
          </w:divBdr>
        </w:div>
        <w:div w:id="1413963160">
          <w:marLeft w:val="0"/>
          <w:marRight w:val="0"/>
          <w:marTop w:val="0"/>
          <w:marBottom w:val="0"/>
          <w:divBdr>
            <w:top w:val="none" w:sz="0" w:space="0" w:color="auto"/>
            <w:left w:val="none" w:sz="0" w:space="0" w:color="auto"/>
            <w:bottom w:val="none" w:sz="0" w:space="0" w:color="auto"/>
            <w:right w:val="none" w:sz="0" w:space="0" w:color="auto"/>
          </w:divBdr>
        </w:div>
        <w:div w:id="949046119">
          <w:marLeft w:val="0"/>
          <w:marRight w:val="0"/>
          <w:marTop w:val="0"/>
          <w:marBottom w:val="0"/>
          <w:divBdr>
            <w:top w:val="none" w:sz="0" w:space="0" w:color="auto"/>
            <w:left w:val="none" w:sz="0" w:space="0" w:color="auto"/>
            <w:bottom w:val="none" w:sz="0" w:space="0" w:color="auto"/>
            <w:right w:val="none" w:sz="0" w:space="0" w:color="auto"/>
          </w:divBdr>
        </w:div>
        <w:div w:id="1547645371">
          <w:marLeft w:val="0"/>
          <w:marRight w:val="0"/>
          <w:marTop w:val="0"/>
          <w:marBottom w:val="0"/>
          <w:divBdr>
            <w:top w:val="none" w:sz="0" w:space="0" w:color="auto"/>
            <w:left w:val="none" w:sz="0" w:space="0" w:color="auto"/>
            <w:bottom w:val="none" w:sz="0" w:space="0" w:color="auto"/>
            <w:right w:val="none" w:sz="0" w:space="0" w:color="auto"/>
          </w:divBdr>
        </w:div>
        <w:div w:id="1461149380">
          <w:marLeft w:val="0"/>
          <w:marRight w:val="0"/>
          <w:marTop w:val="0"/>
          <w:marBottom w:val="0"/>
          <w:divBdr>
            <w:top w:val="none" w:sz="0" w:space="0" w:color="auto"/>
            <w:left w:val="none" w:sz="0" w:space="0" w:color="auto"/>
            <w:bottom w:val="none" w:sz="0" w:space="0" w:color="auto"/>
            <w:right w:val="none" w:sz="0" w:space="0" w:color="auto"/>
          </w:divBdr>
        </w:div>
        <w:div w:id="686370848">
          <w:marLeft w:val="0"/>
          <w:marRight w:val="0"/>
          <w:marTop w:val="0"/>
          <w:marBottom w:val="0"/>
          <w:divBdr>
            <w:top w:val="none" w:sz="0" w:space="0" w:color="auto"/>
            <w:left w:val="none" w:sz="0" w:space="0" w:color="auto"/>
            <w:bottom w:val="none" w:sz="0" w:space="0" w:color="auto"/>
            <w:right w:val="none" w:sz="0" w:space="0" w:color="auto"/>
          </w:divBdr>
        </w:div>
        <w:div w:id="1459448647">
          <w:marLeft w:val="0"/>
          <w:marRight w:val="0"/>
          <w:marTop w:val="0"/>
          <w:marBottom w:val="0"/>
          <w:divBdr>
            <w:top w:val="none" w:sz="0" w:space="0" w:color="auto"/>
            <w:left w:val="none" w:sz="0" w:space="0" w:color="auto"/>
            <w:bottom w:val="none" w:sz="0" w:space="0" w:color="auto"/>
            <w:right w:val="none" w:sz="0" w:space="0" w:color="auto"/>
          </w:divBdr>
        </w:div>
        <w:div w:id="641882854">
          <w:marLeft w:val="0"/>
          <w:marRight w:val="0"/>
          <w:marTop w:val="0"/>
          <w:marBottom w:val="0"/>
          <w:divBdr>
            <w:top w:val="none" w:sz="0" w:space="0" w:color="auto"/>
            <w:left w:val="none" w:sz="0" w:space="0" w:color="auto"/>
            <w:bottom w:val="none" w:sz="0" w:space="0" w:color="auto"/>
            <w:right w:val="none" w:sz="0" w:space="0" w:color="auto"/>
          </w:divBdr>
        </w:div>
        <w:div w:id="1437410743">
          <w:marLeft w:val="0"/>
          <w:marRight w:val="0"/>
          <w:marTop w:val="0"/>
          <w:marBottom w:val="0"/>
          <w:divBdr>
            <w:top w:val="none" w:sz="0" w:space="0" w:color="auto"/>
            <w:left w:val="none" w:sz="0" w:space="0" w:color="auto"/>
            <w:bottom w:val="none" w:sz="0" w:space="0" w:color="auto"/>
            <w:right w:val="none" w:sz="0" w:space="0" w:color="auto"/>
          </w:divBdr>
        </w:div>
        <w:div w:id="1798260233">
          <w:marLeft w:val="0"/>
          <w:marRight w:val="0"/>
          <w:marTop w:val="0"/>
          <w:marBottom w:val="0"/>
          <w:divBdr>
            <w:top w:val="none" w:sz="0" w:space="0" w:color="auto"/>
            <w:left w:val="none" w:sz="0" w:space="0" w:color="auto"/>
            <w:bottom w:val="none" w:sz="0" w:space="0" w:color="auto"/>
            <w:right w:val="none" w:sz="0" w:space="0" w:color="auto"/>
          </w:divBdr>
        </w:div>
        <w:div w:id="1999260164">
          <w:marLeft w:val="0"/>
          <w:marRight w:val="0"/>
          <w:marTop w:val="0"/>
          <w:marBottom w:val="0"/>
          <w:divBdr>
            <w:top w:val="none" w:sz="0" w:space="0" w:color="auto"/>
            <w:left w:val="none" w:sz="0" w:space="0" w:color="auto"/>
            <w:bottom w:val="none" w:sz="0" w:space="0" w:color="auto"/>
            <w:right w:val="none" w:sz="0" w:space="0" w:color="auto"/>
          </w:divBdr>
        </w:div>
        <w:div w:id="133262263">
          <w:marLeft w:val="0"/>
          <w:marRight w:val="0"/>
          <w:marTop w:val="0"/>
          <w:marBottom w:val="0"/>
          <w:divBdr>
            <w:top w:val="none" w:sz="0" w:space="0" w:color="auto"/>
            <w:left w:val="none" w:sz="0" w:space="0" w:color="auto"/>
            <w:bottom w:val="none" w:sz="0" w:space="0" w:color="auto"/>
            <w:right w:val="none" w:sz="0" w:space="0" w:color="auto"/>
          </w:divBdr>
        </w:div>
        <w:div w:id="99565545">
          <w:marLeft w:val="0"/>
          <w:marRight w:val="0"/>
          <w:marTop w:val="0"/>
          <w:marBottom w:val="0"/>
          <w:divBdr>
            <w:top w:val="none" w:sz="0" w:space="0" w:color="auto"/>
            <w:left w:val="none" w:sz="0" w:space="0" w:color="auto"/>
            <w:bottom w:val="none" w:sz="0" w:space="0" w:color="auto"/>
            <w:right w:val="none" w:sz="0" w:space="0" w:color="auto"/>
          </w:divBdr>
        </w:div>
        <w:div w:id="2046174844">
          <w:marLeft w:val="0"/>
          <w:marRight w:val="0"/>
          <w:marTop w:val="0"/>
          <w:marBottom w:val="0"/>
          <w:divBdr>
            <w:top w:val="none" w:sz="0" w:space="0" w:color="auto"/>
            <w:left w:val="none" w:sz="0" w:space="0" w:color="auto"/>
            <w:bottom w:val="none" w:sz="0" w:space="0" w:color="auto"/>
            <w:right w:val="none" w:sz="0" w:space="0" w:color="auto"/>
          </w:divBdr>
        </w:div>
        <w:div w:id="1807383334">
          <w:marLeft w:val="0"/>
          <w:marRight w:val="0"/>
          <w:marTop w:val="0"/>
          <w:marBottom w:val="0"/>
          <w:divBdr>
            <w:top w:val="none" w:sz="0" w:space="0" w:color="auto"/>
            <w:left w:val="none" w:sz="0" w:space="0" w:color="auto"/>
            <w:bottom w:val="none" w:sz="0" w:space="0" w:color="auto"/>
            <w:right w:val="none" w:sz="0" w:space="0" w:color="auto"/>
          </w:divBdr>
        </w:div>
        <w:div w:id="226763944">
          <w:marLeft w:val="0"/>
          <w:marRight w:val="0"/>
          <w:marTop w:val="0"/>
          <w:marBottom w:val="0"/>
          <w:divBdr>
            <w:top w:val="none" w:sz="0" w:space="0" w:color="auto"/>
            <w:left w:val="none" w:sz="0" w:space="0" w:color="auto"/>
            <w:bottom w:val="none" w:sz="0" w:space="0" w:color="auto"/>
            <w:right w:val="none" w:sz="0" w:space="0" w:color="auto"/>
          </w:divBdr>
        </w:div>
        <w:div w:id="1383364058">
          <w:marLeft w:val="0"/>
          <w:marRight w:val="0"/>
          <w:marTop w:val="0"/>
          <w:marBottom w:val="0"/>
          <w:divBdr>
            <w:top w:val="none" w:sz="0" w:space="0" w:color="auto"/>
            <w:left w:val="none" w:sz="0" w:space="0" w:color="auto"/>
            <w:bottom w:val="none" w:sz="0" w:space="0" w:color="auto"/>
            <w:right w:val="none" w:sz="0" w:space="0" w:color="auto"/>
          </w:divBdr>
        </w:div>
        <w:div w:id="1174102627">
          <w:marLeft w:val="0"/>
          <w:marRight w:val="0"/>
          <w:marTop w:val="0"/>
          <w:marBottom w:val="0"/>
          <w:divBdr>
            <w:top w:val="none" w:sz="0" w:space="0" w:color="auto"/>
            <w:left w:val="none" w:sz="0" w:space="0" w:color="auto"/>
            <w:bottom w:val="none" w:sz="0" w:space="0" w:color="auto"/>
            <w:right w:val="none" w:sz="0" w:space="0" w:color="auto"/>
          </w:divBdr>
        </w:div>
        <w:div w:id="396326006">
          <w:marLeft w:val="0"/>
          <w:marRight w:val="0"/>
          <w:marTop w:val="0"/>
          <w:marBottom w:val="0"/>
          <w:divBdr>
            <w:top w:val="none" w:sz="0" w:space="0" w:color="auto"/>
            <w:left w:val="none" w:sz="0" w:space="0" w:color="auto"/>
            <w:bottom w:val="none" w:sz="0" w:space="0" w:color="auto"/>
            <w:right w:val="none" w:sz="0" w:space="0" w:color="auto"/>
          </w:divBdr>
        </w:div>
        <w:div w:id="2025665560">
          <w:marLeft w:val="0"/>
          <w:marRight w:val="0"/>
          <w:marTop w:val="0"/>
          <w:marBottom w:val="0"/>
          <w:divBdr>
            <w:top w:val="none" w:sz="0" w:space="0" w:color="auto"/>
            <w:left w:val="none" w:sz="0" w:space="0" w:color="auto"/>
            <w:bottom w:val="none" w:sz="0" w:space="0" w:color="auto"/>
            <w:right w:val="none" w:sz="0" w:space="0" w:color="auto"/>
          </w:divBdr>
        </w:div>
        <w:div w:id="169688140">
          <w:marLeft w:val="0"/>
          <w:marRight w:val="0"/>
          <w:marTop w:val="0"/>
          <w:marBottom w:val="0"/>
          <w:divBdr>
            <w:top w:val="none" w:sz="0" w:space="0" w:color="auto"/>
            <w:left w:val="none" w:sz="0" w:space="0" w:color="auto"/>
            <w:bottom w:val="none" w:sz="0" w:space="0" w:color="auto"/>
            <w:right w:val="none" w:sz="0" w:space="0" w:color="auto"/>
          </w:divBdr>
        </w:div>
        <w:div w:id="1060055882">
          <w:marLeft w:val="0"/>
          <w:marRight w:val="0"/>
          <w:marTop w:val="0"/>
          <w:marBottom w:val="0"/>
          <w:divBdr>
            <w:top w:val="none" w:sz="0" w:space="0" w:color="auto"/>
            <w:left w:val="none" w:sz="0" w:space="0" w:color="auto"/>
            <w:bottom w:val="none" w:sz="0" w:space="0" w:color="auto"/>
            <w:right w:val="none" w:sz="0" w:space="0" w:color="auto"/>
          </w:divBdr>
        </w:div>
        <w:div w:id="1068263766">
          <w:marLeft w:val="0"/>
          <w:marRight w:val="0"/>
          <w:marTop w:val="0"/>
          <w:marBottom w:val="0"/>
          <w:divBdr>
            <w:top w:val="none" w:sz="0" w:space="0" w:color="auto"/>
            <w:left w:val="none" w:sz="0" w:space="0" w:color="auto"/>
            <w:bottom w:val="none" w:sz="0" w:space="0" w:color="auto"/>
            <w:right w:val="none" w:sz="0" w:space="0" w:color="auto"/>
          </w:divBdr>
        </w:div>
        <w:div w:id="836924752">
          <w:marLeft w:val="0"/>
          <w:marRight w:val="0"/>
          <w:marTop w:val="0"/>
          <w:marBottom w:val="0"/>
          <w:divBdr>
            <w:top w:val="none" w:sz="0" w:space="0" w:color="auto"/>
            <w:left w:val="none" w:sz="0" w:space="0" w:color="auto"/>
            <w:bottom w:val="none" w:sz="0" w:space="0" w:color="auto"/>
            <w:right w:val="none" w:sz="0" w:space="0" w:color="auto"/>
          </w:divBdr>
        </w:div>
        <w:div w:id="999576684">
          <w:marLeft w:val="0"/>
          <w:marRight w:val="0"/>
          <w:marTop w:val="0"/>
          <w:marBottom w:val="0"/>
          <w:divBdr>
            <w:top w:val="none" w:sz="0" w:space="0" w:color="auto"/>
            <w:left w:val="none" w:sz="0" w:space="0" w:color="auto"/>
            <w:bottom w:val="none" w:sz="0" w:space="0" w:color="auto"/>
            <w:right w:val="none" w:sz="0" w:space="0" w:color="auto"/>
          </w:divBdr>
        </w:div>
        <w:div w:id="1711997459">
          <w:marLeft w:val="0"/>
          <w:marRight w:val="0"/>
          <w:marTop w:val="0"/>
          <w:marBottom w:val="0"/>
          <w:divBdr>
            <w:top w:val="none" w:sz="0" w:space="0" w:color="auto"/>
            <w:left w:val="none" w:sz="0" w:space="0" w:color="auto"/>
            <w:bottom w:val="none" w:sz="0" w:space="0" w:color="auto"/>
            <w:right w:val="none" w:sz="0" w:space="0" w:color="auto"/>
          </w:divBdr>
        </w:div>
        <w:div w:id="570577904">
          <w:marLeft w:val="0"/>
          <w:marRight w:val="0"/>
          <w:marTop w:val="0"/>
          <w:marBottom w:val="0"/>
          <w:divBdr>
            <w:top w:val="none" w:sz="0" w:space="0" w:color="auto"/>
            <w:left w:val="none" w:sz="0" w:space="0" w:color="auto"/>
            <w:bottom w:val="none" w:sz="0" w:space="0" w:color="auto"/>
            <w:right w:val="none" w:sz="0" w:space="0" w:color="auto"/>
          </w:divBdr>
        </w:div>
        <w:div w:id="1291327318">
          <w:marLeft w:val="0"/>
          <w:marRight w:val="0"/>
          <w:marTop w:val="0"/>
          <w:marBottom w:val="0"/>
          <w:divBdr>
            <w:top w:val="none" w:sz="0" w:space="0" w:color="auto"/>
            <w:left w:val="none" w:sz="0" w:space="0" w:color="auto"/>
            <w:bottom w:val="none" w:sz="0" w:space="0" w:color="auto"/>
            <w:right w:val="none" w:sz="0" w:space="0" w:color="auto"/>
          </w:divBdr>
        </w:div>
        <w:div w:id="1609001545">
          <w:marLeft w:val="0"/>
          <w:marRight w:val="0"/>
          <w:marTop w:val="0"/>
          <w:marBottom w:val="0"/>
          <w:divBdr>
            <w:top w:val="none" w:sz="0" w:space="0" w:color="auto"/>
            <w:left w:val="none" w:sz="0" w:space="0" w:color="auto"/>
            <w:bottom w:val="none" w:sz="0" w:space="0" w:color="auto"/>
            <w:right w:val="none" w:sz="0" w:space="0" w:color="auto"/>
          </w:divBdr>
        </w:div>
        <w:div w:id="160052783">
          <w:marLeft w:val="0"/>
          <w:marRight w:val="0"/>
          <w:marTop w:val="0"/>
          <w:marBottom w:val="0"/>
          <w:divBdr>
            <w:top w:val="none" w:sz="0" w:space="0" w:color="auto"/>
            <w:left w:val="none" w:sz="0" w:space="0" w:color="auto"/>
            <w:bottom w:val="none" w:sz="0" w:space="0" w:color="auto"/>
            <w:right w:val="none" w:sz="0" w:space="0" w:color="auto"/>
          </w:divBdr>
        </w:div>
        <w:div w:id="847141424">
          <w:marLeft w:val="0"/>
          <w:marRight w:val="0"/>
          <w:marTop w:val="0"/>
          <w:marBottom w:val="0"/>
          <w:divBdr>
            <w:top w:val="none" w:sz="0" w:space="0" w:color="auto"/>
            <w:left w:val="none" w:sz="0" w:space="0" w:color="auto"/>
            <w:bottom w:val="none" w:sz="0" w:space="0" w:color="auto"/>
            <w:right w:val="none" w:sz="0" w:space="0" w:color="auto"/>
          </w:divBdr>
        </w:div>
        <w:div w:id="421731301">
          <w:marLeft w:val="0"/>
          <w:marRight w:val="0"/>
          <w:marTop w:val="0"/>
          <w:marBottom w:val="0"/>
          <w:divBdr>
            <w:top w:val="none" w:sz="0" w:space="0" w:color="auto"/>
            <w:left w:val="none" w:sz="0" w:space="0" w:color="auto"/>
            <w:bottom w:val="none" w:sz="0" w:space="0" w:color="auto"/>
            <w:right w:val="none" w:sz="0" w:space="0" w:color="auto"/>
          </w:divBdr>
        </w:div>
        <w:div w:id="892470240">
          <w:marLeft w:val="0"/>
          <w:marRight w:val="0"/>
          <w:marTop w:val="0"/>
          <w:marBottom w:val="0"/>
          <w:divBdr>
            <w:top w:val="none" w:sz="0" w:space="0" w:color="auto"/>
            <w:left w:val="none" w:sz="0" w:space="0" w:color="auto"/>
            <w:bottom w:val="none" w:sz="0" w:space="0" w:color="auto"/>
            <w:right w:val="none" w:sz="0" w:space="0" w:color="auto"/>
          </w:divBdr>
        </w:div>
        <w:div w:id="699622048">
          <w:marLeft w:val="0"/>
          <w:marRight w:val="0"/>
          <w:marTop w:val="0"/>
          <w:marBottom w:val="0"/>
          <w:divBdr>
            <w:top w:val="none" w:sz="0" w:space="0" w:color="auto"/>
            <w:left w:val="none" w:sz="0" w:space="0" w:color="auto"/>
            <w:bottom w:val="none" w:sz="0" w:space="0" w:color="auto"/>
            <w:right w:val="none" w:sz="0" w:space="0" w:color="auto"/>
          </w:divBdr>
        </w:div>
        <w:div w:id="674723750">
          <w:marLeft w:val="0"/>
          <w:marRight w:val="0"/>
          <w:marTop w:val="0"/>
          <w:marBottom w:val="0"/>
          <w:divBdr>
            <w:top w:val="none" w:sz="0" w:space="0" w:color="auto"/>
            <w:left w:val="none" w:sz="0" w:space="0" w:color="auto"/>
            <w:bottom w:val="none" w:sz="0" w:space="0" w:color="auto"/>
            <w:right w:val="none" w:sz="0" w:space="0" w:color="auto"/>
          </w:divBdr>
        </w:div>
        <w:div w:id="1278024576">
          <w:marLeft w:val="0"/>
          <w:marRight w:val="0"/>
          <w:marTop w:val="0"/>
          <w:marBottom w:val="0"/>
          <w:divBdr>
            <w:top w:val="none" w:sz="0" w:space="0" w:color="auto"/>
            <w:left w:val="none" w:sz="0" w:space="0" w:color="auto"/>
            <w:bottom w:val="none" w:sz="0" w:space="0" w:color="auto"/>
            <w:right w:val="none" w:sz="0" w:space="0" w:color="auto"/>
          </w:divBdr>
        </w:div>
        <w:div w:id="83114009">
          <w:marLeft w:val="0"/>
          <w:marRight w:val="0"/>
          <w:marTop w:val="0"/>
          <w:marBottom w:val="0"/>
          <w:divBdr>
            <w:top w:val="none" w:sz="0" w:space="0" w:color="auto"/>
            <w:left w:val="none" w:sz="0" w:space="0" w:color="auto"/>
            <w:bottom w:val="none" w:sz="0" w:space="0" w:color="auto"/>
            <w:right w:val="none" w:sz="0" w:space="0" w:color="auto"/>
          </w:divBdr>
        </w:div>
        <w:div w:id="814223258">
          <w:marLeft w:val="0"/>
          <w:marRight w:val="0"/>
          <w:marTop w:val="0"/>
          <w:marBottom w:val="0"/>
          <w:divBdr>
            <w:top w:val="none" w:sz="0" w:space="0" w:color="auto"/>
            <w:left w:val="none" w:sz="0" w:space="0" w:color="auto"/>
            <w:bottom w:val="none" w:sz="0" w:space="0" w:color="auto"/>
            <w:right w:val="none" w:sz="0" w:space="0" w:color="auto"/>
          </w:divBdr>
        </w:div>
        <w:div w:id="290285678">
          <w:marLeft w:val="0"/>
          <w:marRight w:val="0"/>
          <w:marTop w:val="0"/>
          <w:marBottom w:val="0"/>
          <w:divBdr>
            <w:top w:val="none" w:sz="0" w:space="0" w:color="auto"/>
            <w:left w:val="none" w:sz="0" w:space="0" w:color="auto"/>
            <w:bottom w:val="none" w:sz="0" w:space="0" w:color="auto"/>
            <w:right w:val="none" w:sz="0" w:space="0" w:color="auto"/>
          </w:divBdr>
        </w:div>
        <w:div w:id="1680110514">
          <w:marLeft w:val="0"/>
          <w:marRight w:val="0"/>
          <w:marTop w:val="0"/>
          <w:marBottom w:val="0"/>
          <w:divBdr>
            <w:top w:val="none" w:sz="0" w:space="0" w:color="auto"/>
            <w:left w:val="none" w:sz="0" w:space="0" w:color="auto"/>
            <w:bottom w:val="none" w:sz="0" w:space="0" w:color="auto"/>
            <w:right w:val="none" w:sz="0" w:space="0" w:color="auto"/>
          </w:divBdr>
        </w:div>
        <w:div w:id="462966432">
          <w:marLeft w:val="0"/>
          <w:marRight w:val="0"/>
          <w:marTop w:val="0"/>
          <w:marBottom w:val="0"/>
          <w:divBdr>
            <w:top w:val="none" w:sz="0" w:space="0" w:color="auto"/>
            <w:left w:val="none" w:sz="0" w:space="0" w:color="auto"/>
            <w:bottom w:val="none" w:sz="0" w:space="0" w:color="auto"/>
            <w:right w:val="none" w:sz="0" w:space="0" w:color="auto"/>
          </w:divBdr>
        </w:div>
        <w:div w:id="1676151180">
          <w:marLeft w:val="0"/>
          <w:marRight w:val="0"/>
          <w:marTop w:val="0"/>
          <w:marBottom w:val="0"/>
          <w:divBdr>
            <w:top w:val="none" w:sz="0" w:space="0" w:color="auto"/>
            <w:left w:val="none" w:sz="0" w:space="0" w:color="auto"/>
            <w:bottom w:val="none" w:sz="0" w:space="0" w:color="auto"/>
            <w:right w:val="none" w:sz="0" w:space="0" w:color="auto"/>
          </w:divBdr>
        </w:div>
        <w:div w:id="1049576272">
          <w:marLeft w:val="0"/>
          <w:marRight w:val="0"/>
          <w:marTop w:val="0"/>
          <w:marBottom w:val="0"/>
          <w:divBdr>
            <w:top w:val="none" w:sz="0" w:space="0" w:color="auto"/>
            <w:left w:val="none" w:sz="0" w:space="0" w:color="auto"/>
            <w:bottom w:val="none" w:sz="0" w:space="0" w:color="auto"/>
            <w:right w:val="none" w:sz="0" w:space="0" w:color="auto"/>
          </w:divBdr>
        </w:div>
        <w:div w:id="1965964448">
          <w:marLeft w:val="0"/>
          <w:marRight w:val="0"/>
          <w:marTop w:val="0"/>
          <w:marBottom w:val="0"/>
          <w:divBdr>
            <w:top w:val="none" w:sz="0" w:space="0" w:color="auto"/>
            <w:left w:val="none" w:sz="0" w:space="0" w:color="auto"/>
            <w:bottom w:val="none" w:sz="0" w:space="0" w:color="auto"/>
            <w:right w:val="none" w:sz="0" w:space="0" w:color="auto"/>
          </w:divBdr>
        </w:div>
      </w:divsChild>
    </w:div>
    <w:div w:id="1526478691">
      <w:bodyDiv w:val="1"/>
      <w:marLeft w:val="0"/>
      <w:marRight w:val="0"/>
      <w:marTop w:val="0"/>
      <w:marBottom w:val="0"/>
      <w:divBdr>
        <w:top w:val="none" w:sz="0" w:space="0" w:color="auto"/>
        <w:left w:val="none" w:sz="0" w:space="0" w:color="auto"/>
        <w:bottom w:val="none" w:sz="0" w:space="0" w:color="auto"/>
        <w:right w:val="none" w:sz="0" w:space="0" w:color="auto"/>
      </w:divBdr>
    </w:div>
    <w:div w:id="1674145458">
      <w:bodyDiv w:val="1"/>
      <w:marLeft w:val="0"/>
      <w:marRight w:val="0"/>
      <w:marTop w:val="0"/>
      <w:marBottom w:val="0"/>
      <w:divBdr>
        <w:top w:val="none" w:sz="0" w:space="0" w:color="auto"/>
        <w:left w:val="none" w:sz="0" w:space="0" w:color="auto"/>
        <w:bottom w:val="none" w:sz="0" w:space="0" w:color="auto"/>
        <w:right w:val="none" w:sz="0" w:space="0" w:color="auto"/>
      </w:divBdr>
    </w:div>
    <w:div w:id="1741829142">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1861234161">
      <w:bodyDiv w:val="1"/>
      <w:marLeft w:val="0"/>
      <w:marRight w:val="0"/>
      <w:marTop w:val="0"/>
      <w:marBottom w:val="0"/>
      <w:divBdr>
        <w:top w:val="none" w:sz="0" w:space="0" w:color="auto"/>
        <w:left w:val="none" w:sz="0" w:space="0" w:color="auto"/>
        <w:bottom w:val="none" w:sz="0" w:space="0" w:color="auto"/>
        <w:right w:val="none" w:sz="0" w:space="0" w:color="auto"/>
      </w:divBdr>
    </w:div>
    <w:div w:id="1978993199">
      <w:bodyDiv w:val="1"/>
      <w:marLeft w:val="0"/>
      <w:marRight w:val="0"/>
      <w:marTop w:val="0"/>
      <w:marBottom w:val="0"/>
      <w:divBdr>
        <w:top w:val="none" w:sz="0" w:space="0" w:color="auto"/>
        <w:left w:val="none" w:sz="0" w:space="0" w:color="auto"/>
        <w:bottom w:val="none" w:sz="0" w:space="0" w:color="auto"/>
        <w:right w:val="none" w:sz="0" w:space="0" w:color="auto"/>
      </w:divBdr>
    </w:div>
    <w:div w:id="1989043832">
      <w:bodyDiv w:val="1"/>
      <w:marLeft w:val="0"/>
      <w:marRight w:val="0"/>
      <w:marTop w:val="0"/>
      <w:marBottom w:val="0"/>
      <w:divBdr>
        <w:top w:val="none" w:sz="0" w:space="0" w:color="auto"/>
        <w:left w:val="none" w:sz="0" w:space="0" w:color="auto"/>
        <w:bottom w:val="none" w:sz="0" w:space="0" w:color="auto"/>
        <w:right w:val="none" w:sz="0" w:space="0" w:color="auto"/>
      </w:divBdr>
    </w:div>
    <w:div w:id="2074884263">
      <w:bodyDiv w:val="1"/>
      <w:marLeft w:val="0"/>
      <w:marRight w:val="0"/>
      <w:marTop w:val="0"/>
      <w:marBottom w:val="0"/>
      <w:divBdr>
        <w:top w:val="none" w:sz="0" w:space="0" w:color="auto"/>
        <w:left w:val="none" w:sz="0" w:space="0" w:color="auto"/>
        <w:bottom w:val="none" w:sz="0" w:space="0" w:color="auto"/>
        <w:right w:val="none" w:sz="0" w:space="0" w:color="auto"/>
      </w:divBdr>
    </w:div>
    <w:div w:id="21303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hw.gov.au/about-us/careers" TargetMode="External"/><Relationship Id="rId18" Type="http://schemas.openxmlformats.org/officeDocument/2006/relationships/hyperlink" Target="https://aihwcareers.nga.net.au/cp/index.cfm?event=jobs.home&amp;CurATC=INT&amp;CurBID=CD952372%2DA527%2D48D4%2DA5CE%2D9DB401354197&amp;persistVariables=CurATC,CurBI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psc.gov.au/working-aps/aps-employees-and-managers/classifications/integrated-leadership-system-ils/ils-guide-integrated-leadership-syste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ihw.gov.au/about-us/careers/benefits-of-working-for-the-aih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ihw.gov.au/about-us/careers/benefits-of-working-for-the-aihw" TargetMode="External"/><Relationship Id="rId20" Type="http://schemas.openxmlformats.org/officeDocument/2006/relationships/hyperlink" Target="https://www.apsc.gov.au/initiatives-and-programs/learning-and-development/secretaries-charter-leadership-behaviou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psc.gov.au/working-aps/diversity-and-inclusion/disability/recruitability/recruitability-scheme-guide-applicants" TargetMode="External"/><Relationship Id="rId10" Type="http://schemas.openxmlformats.org/officeDocument/2006/relationships/endnotes" Target="endnotes.xml"/><Relationship Id="rId19" Type="http://schemas.openxmlformats.org/officeDocument/2006/relationships/hyperlink" Target="https://www.apsc.gov.au/working-aps/aps-employees-and-managers/senior-executive-service-ses/ses-perform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getmedia/5ba3b56c-ac23-45d7-af99-a3c287c3426b/AIHW-Enterprise-Agreement.pdf.aspx" TargetMode="External"/><Relationship Id="rId22" Type="http://schemas.openxmlformats.org/officeDocument/2006/relationships/hyperlink" Target="https://www.apsc.gov.au/working-aps/information-aps-employment/senior-executive-service-ses/senior-executive-service-ses-recruitme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3F9EEA4-EA8A-4E8A-85A4-3FCD3AF3A245"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7A6C16CE09CD5429640FBCE28AE2B47" ma:contentTypeVersion="1" ma:contentTypeDescription="Upload an image." ma:contentTypeScope="" ma:versionID="812e765338c2099e49128a51653d14e5">
  <xsd:schema xmlns:xsd="http://www.w3.org/2001/XMLSchema" xmlns:xs="http://www.w3.org/2001/XMLSchema" xmlns:p="http://schemas.microsoft.com/office/2006/metadata/properties" xmlns:ns1="http://schemas.microsoft.com/sharepoint/v3" xmlns:ns2="C3F9EEA4-EA8A-4E8A-85A4-3FCD3AF3A245" xmlns:ns3="http://schemas.microsoft.com/sharepoint/v3/fields" targetNamespace="http://schemas.microsoft.com/office/2006/metadata/properties" ma:root="true" ma:fieldsID="534ffa6bfb651321be004cc87be0e102" ns1:_="" ns2:_="" ns3:_="">
    <xsd:import namespace="http://schemas.microsoft.com/sharepoint/v3"/>
    <xsd:import namespace="C3F9EEA4-EA8A-4E8A-85A4-3FCD3AF3A24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9EEA4-EA8A-4E8A-85A4-3FCD3AF3A24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66B68-330A-4C78-887A-814EC428895A}">
  <ds:schemaRefs>
    <ds:schemaRef ds:uri="http://schemas.microsoft.com/office/2006/metadata/properties"/>
    <ds:schemaRef ds:uri="http://schemas.microsoft.com/office/infopath/2007/PartnerControls"/>
    <ds:schemaRef ds:uri="http://schemas.microsoft.com/sharepoint/v3"/>
    <ds:schemaRef ds:uri="C3F9EEA4-EA8A-4E8A-85A4-3FCD3AF3A245"/>
    <ds:schemaRef ds:uri="http://schemas.microsoft.com/sharepoint/v3/fields"/>
  </ds:schemaRefs>
</ds:datastoreItem>
</file>

<file path=customXml/itemProps2.xml><?xml version="1.0" encoding="utf-8"?>
<ds:datastoreItem xmlns:ds="http://schemas.openxmlformats.org/officeDocument/2006/customXml" ds:itemID="{269E77E4-10C7-400C-879C-63ACB481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F9EEA4-EA8A-4E8A-85A4-3FCD3AF3A24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483A8-2A19-4FCB-9C84-1642FD8023B7}">
  <ds:schemaRefs>
    <ds:schemaRef ds:uri="http://schemas.openxmlformats.org/officeDocument/2006/bibliography"/>
  </ds:schemaRefs>
</ds:datastoreItem>
</file>

<file path=customXml/itemProps4.xml><?xml version="1.0" encoding="utf-8"?>
<ds:datastoreItem xmlns:ds="http://schemas.openxmlformats.org/officeDocument/2006/customXml" ds:itemID="{3EC37A1D-E64C-4DE3-BC54-7E47374F4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APS Level 4 Position Profile</vt:lpstr>
    </vt:vector>
  </TitlesOfParts>
  <Company>AIHW</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Level 4 Position Profile</dc:title>
  <dc:subject/>
  <dc:creator>Phanprachit, Michael</dc:creator>
  <cp:keywords/>
  <dc:description/>
  <cp:lastModifiedBy>Weller, Jennifer</cp:lastModifiedBy>
  <cp:revision>4</cp:revision>
  <cp:lastPrinted>2025-08-19T02:59:00Z</cp:lastPrinted>
  <dcterms:created xsi:type="dcterms:W3CDTF">2025-08-19T02:20:00Z</dcterms:created>
  <dcterms:modified xsi:type="dcterms:W3CDTF">2025-08-19T04:35:00Z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0x0101009148F5A04DDD49CBA7127AADA5FB792B00AADE34325A8B49CDA8BB4DB53328F2140027A6C16CE09CD5429640FBCE28AE2B47</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